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124D11">
        <w:tc>
          <w:tcPr>
            <w:tcW w:w="10489" w:type="dxa"/>
          </w:tcPr>
          <w:p w:rsidR="00124D11" w:rsidRDefault="00124D11"/>
          <w:p w:rsidR="00124D11" w:rsidRDefault="00124D11"/>
          <w:p w:rsidR="00124D11" w:rsidRDefault="00903FB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124D11" w:rsidRDefault="00903FB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МО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поселение" </w:t>
            </w:r>
          </w:p>
          <w:p w:rsidR="00124D11" w:rsidRDefault="00903FB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3/39 </w:t>
            </w:r>
          </w:p>
          <w:p w:rsidR="00124D11" w:rsidRDefault="00124D11"/>
          <w:p w:rsidR="00124D11" w:rsidRDefault="00124D11"/>
          <w:p w:rsidR="00124D11" w:rsidRDefault="00124D11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5244"/>
              <w:gridCol w:w="5244"/>
            </w:tblGrid>
            <w:tr w:rsidR="00124D11"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анкт-Петербург </w:t>
                  </w:r>
                </w:p>
              </w:tc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24D11" w:rsidRDefault="00903FB2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13.03.2020 г.     </w:t>
                  </w:r>
                </w:p>
              </w:tc>
            </w:tr>
          </w:tbl>
          <w:p w:rsidR="00124D11" w:rsidRDefault="00903FB2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124D11" w:rsidRDefault="00903FB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</w:t>
            </w:r>
            <w:r>
              <w:rPr>
                <w:color w:val="000000"/>
                <w:sz w:val="28"/>
                <w:szCs w:val="28"/>
              </w:rPr>
              <w:t>униципального образования, именуемый в дальнейшем «Главный распорядитель», в лице Председателя комитета по местному самоуправлению, межнациональным и межконфессиональным отношениям Ленинградской области Бурак Лиры Викторовны, действующег</w:t>
            </w:r>
            <w:proofErr w:type="gramStart"/>
            <w:r>
              <w:rPr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ей) на основании </w:t>
            </w:r>
            <w:r>
              <w:rPr>
                <w:color w:val="000000"/>
                <w:sz w:val="28"/>
                <w:szCs w:val="28"/>
              </w:rPr>
              <w:t>Положения о Комитете, утвержденного постановлением Правительства Ленинградской области от 24 января 2011 года № 9, с одной стороны, и Администрация муниципального образования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 Всеволожского муниципального района Ленингр</w:t>
            </w:r>
            <w:r>
              <w:rPr>
                <w:color w:val="000000"/>
                <w:sz w:val="28"/>
                <w:szCs w:val="28"/>
              </w:rPr>
              <w:t>адской области, именуемо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>) в дальнейшем «Муниципальное образование», в лице Главы муниципального образования </w:t>
            </w:r>
            <w:proofErr w:type="spellStart"/>
            <w:r>
              <w:rPr>
                <w:color w:val="000000"/>
                <w:sz w:val="28"/>
                <w:szCs w:val="28"/>
              </w:rPr>
              <w:t>Майорова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Дмитрия Анатольевича, действующего(ей) на основании Устава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поселение", с другой стороны, далее при совмес</w:t>
            </w:r>
            <w:r>
              <w:rPr>
                <w:color w:val="000000"/>
                <w:sz w:val="28"/>
                <w:szCs w:val="28"/>
              </w:rPr>
              <w:t>тном упоминании именуемые «Стороны», в соответствии с Бюджетным кодексом Российской Федерации, областным законом Ленинградской области "Об областном бюджете Ленинградской области на 2020 год и на плановый период 2021 и 2022 годов" № 94-оз от 04.12.2019, Пр</w:t>
            </w:r>
            <w:r>
              <w:rPr>
                <w:color w:val="000000"/>
                <w:sz w:val="28"/>
                <w:szCs w:val="28"/>
              </w:rPr>
              <w:t>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 257 (с изменениями) (далее  –  Правила), и постановлением(</w:t>
            </w:r>
            <w:proofErr w:type="spellStart"/>
            <w:r>
              <w:rPr>
                <w:color w:val="000000"/>
                <w:sz w:val="28"/>
                <w:szCs w:val="28"/>
              </w:rPr>
              <w:t>ями</w:t>
            </w:r>
            <w:proofErr w:type="spellEnd"/>
            <w:r>
              <w:rPr>
                <w:color w:val="000000"/>
                <w:sz w:val="28"/>
                <w:szCs w:val="28"/>
              </w:rPr>
              <w:t>) </w:t>
            </w:r>
            <w:r>
              <w:rPr>
                <w:color w:val="0000FF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Правительс</w:t>
            </w:r>
            <w:r>
              <w:rPr>
                <w:color w:val="000000"/>
                <w:sz w:val="28"/>
                <w:szCs w:val="28"/>
              </w:rPr>
              <w:t>тва Ленинградской области</w:t>
            </w:r>
            <w:proofErr w:type="gramStart"/>
            <w:r>
              <w:rPr>
                <w:color w:val="000000"/>
                <w:sz w:val="28"/>
                <w:szCs w:val="28"/>
              </w:rPr>
              <w:t> 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б утверждении государственной программы Ленинградской области "Устойчивое общественное развитие в Ленинградской области" (далее – Порядок) заключили настоящее Соглашение о нижеследующем. </w:t>
            </w:r>
          </w:p>
          <w:p w:rsidR="00124D11" w:rsidRDefault="00124D11"/>
          <w:p w:rsidR="00124D11" w:rsidRDefault="00124D11"/>
          <w:p w:rsidR="00124D11" w:rsidRDefault="00903FB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124D11" w:rsidRDefault="00903FB2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124D11" w:rsidRDefault="00903FB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1.1. </w:t>
            </w:r>
            <w:proofErr w:type="gramStart"/>
            <w:r>
              <w:rPr>
                <w:color w:val="000000"/>
                <w:sz w:val="28"/>
                <w:szCs w:val="28"/>
              </w:rPr>
              <w:t>Предметом настоящего Соглашения является предоставление из областного бюджета Ленинградской области в 2020 - 2022 годах Бюджету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Субсидий на реализацию областного закона от 15 января 2018 года № 3-оз "О содействии уч</w:t>
            </w:r>
            <w:r>
              <w:rPr>
                <w:color w:val="000000"/>
                <w:sz w:val="28"/>
                <w:szCs w:val="28"/>
              </w:rPr>
              <w:t>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 (далее – Субсидия) в соответствии с лимитами бюджетных обязательств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доведен</w:t>
            </w:r>
            <w:r>
              <w:rPr>
                <w:color w:val="000000"/>
                <w:sz w:val="28"/>
                <w:szCs w:val="28"/>
              </w:rPr>
              <w:t>ными Главному распорядителю как получателю средств областного бюджета Ленинградской области, по кодам классификации расходов бюджетов Российской Федерации: код главного распорядителя средств областного бюджета Ленинградской области  990, раздел 14, подразд</w:t>
            </w:r>
            <w:r>
              <w:rPr>
                <w:color w:val="000000"/>
                <w:sz w:val="28"/>
                <w:szCs w:val="28"/>
              </w:rPr>
              <w:t xml:space="preserve">ел 03, целевая статья 6630374660, вид расходов 521,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Государственная программа Ленинградской области "Устойчивое общественное развитие в Ленинградской области", Подпрограмма "Создание условий для эффективного выполнения органами местного самоуправления свои</w:t>
            </w:r>
            <w:r>
              <w:rPr>
                <w:color w:val="000000"/>
                <w:sz w:val="28"/>
                <w:szCs w:val="28"/>
              </w:rPr>
              <w:t>х полномочий и содействие развитию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участия населения в осуществлении местного самоуправления в Ленинградской области". </w:t>
            </w:r>
          </w:p>
          <w:p w:rsidR="00124D11" w:rsidRDefault="00903FB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1.2. Субсидия предоставляется в соответствии с приложением № 1 к настоящему Соглашению, являющемуся его неотъемлемой частью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</w:t>
            </w:r>
            <w:r>
              <w:rPr>
                <w:color w:val="000000"/>
                <w:sz w:val="28"/>
                <w:szCs w:val="28"/>
              </w:rPr>
              <w:t>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 Муниципального образования.</w:t>
            </w:r>
          </w:p>
          <w:p w:rsidR="00124D11" w:rsidRDefault="00124D11"/>
          <w:p w:rsidR="00124D11" w:rsidRDefault="00124D11"/>
          <w:p w:rsidR="00124D11" w:rsidRDefault="00903FB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II. Финансовое обеспечение расходных обязательств муниципального образования, в целях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которых предоставляется Субсидия</w:t>
            </w:r>
          </w:p>
          <w:p w:rsidR="00124D11" w:rsidRDefault="00903FB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124D11" w:rsidRDefault="00903FB2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2.1. Общий объем бюджетных ассигнований, предусмотре</w:t>
            </w:r>
            <w:r>
              <w:rPr>
                <w:color w:val="000000"/>
                <w:sz w:val="28"/>
                <w:szCs w:val="28"/>
              </w:rPr>
              <w:t xml:space="preserve">нных в </w:t>
            </w:r>
            <w:r>
              <w:rPr>
                <w:color w:val="0000FF"/>
                <w:sz w:val="28"/>
                <w:szCs w:val="28"/>
              </w:rPr>
              <w:t>Бюджете МО "</w:t>
            </w:r>
            <w:proofErr w:type="spellStart"/>
            <w:r>
              <w:rPr>
                <w:color w:val="0000FF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сельское поселение"</w:t>
            </w:r>
            <w:r>
              <w:rPr>
                <w:color w:val="000000"/>
                <w:sz w:val="28"/>
                <w:szCs w:val="28"/>
              </w:rPr>
              <w:t xml:space="preserve">  на финансовое обеспечение расходных обязательств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составляет: </w:t>
            </w:r>
            <w:r>
              <w:rPr>
                <w:color w:val="0000FF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> году </w:t>
            </w:r>
            <w:r>
              <w:rPr>
                <w:color w:val="0000FF"/>
                <w:sz w:val="28"/>
                <w:szCs w:val="28"/>
              </w:rPr>
              <w:t>2 865 027,20</w:t>
            </w:r>
            <w:r>
              <w:rPr>
                <w:color w:val="000000"/>
                <w:sz w:val="28"/>
                <w:szCs w:val="28"/>
              </w:rPr>
              <w:t> руб. (</w:t>
            </w:r>
            <w:r>
              <w:rPr>
                <w:color w:val="0000FF"/>
                <w:sz w:val="28"/>
                <w:szCs w:val="28"/>
              </w:rPr>
              <w:t>Два миллиона восемьсот шестьдесят пять тысяч двадц</w:t>
            </w:r>
            <w:r>
              <w:rPr>
                <w:color w:val="0000FF"/>
                <w:sz w:val="28"/>
                <w:szCs w:val="28"/>
              </w:rPr>
              <w:t>ать семь рублей 20 копеек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124D11" w:rsidRDefault="00903FB2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2.2. </w:t>
            </w:r>
            <w:proofErr w:type="gramStart"/>
            <w:r>
              <w:rPr>
                <w:color w:val="000000"/>
                <w:sz w:val="28"/>
                <w:szCs w:val="28"/>
              </w:rPr>
              <w:t>Общий размер Субсидии, предоставляемой из областного бюджета Ленинградской области Бюджету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в соответствии с настоящим Соглашением, исходя из выраженного в процентах от объема бюджетн</w:t>
            </w:r>
            <w:r>
              <w:rPr>
                <w:color w:val="000000"/>
                <w:sz w:val="28"/>
                <w:szCs w:val="28"/>
              </w:rPr>
              <w:t xml:space="preserve">ых ассигнований на исполнение расходного обязательства Муниципального образования, предусмотренного в бюджете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которого предоставляется Субсидия: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равного 74,579745700000000 % сост</w:t>
            </w:r>
            <w:r>
              <w:rPr>
                <w:color w:val="000000"/>
                <w:sz w:val="28"/>
                <w:szCs w:val="28"/>
              </w:rPr>
              <w:t>авляет в 2020 году не более 2 136 730,00 руб. (Два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миллиона сто тридцать шесть тысяч семьсот тридцать рублей 00 копеек).</w:t>
            </w:r>
          </w:p>
          <w:p w:rsidR="00124D11" w:rsidRDefault="00903FB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2.2.1. В случае уменьшения общего объема бюджетных ассигнований, указанного в п. 2.1 настоящего Соглашения, Субсидия предоставляется в </w:t>
            </w:r>
            <w:r>
              <w:rPr>
                <w:color w:val="000000"/>
                <w:sz w:val="28"/>
                <w:szCs w:val="28"/>
              </w:rPr>
              <w:t xml:space="preserve">размере, определённом исходя из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уточненного общего объема бюджетных ассигнований, предусмотренных в финансовом году в Бюджете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поселение".</w:t>
            </w:r>
          </w:p>
          <w:p w:rsidR="00124D11" w:rsidRDefault="00903FB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общего объема бюджетных</w:t>
            </w:r>
            <w:r>
              <w:rPr>
                <w:color w:val="000000"/>
                <w:sz w:val="28"/>
                <w:szCs w:val="28"/>
              </w:rPr>
              <w:t xml:space="preserve"> ассигнований, указанного в п. 2.1. настоящего Соглашения, размер Субсидии, указанный в п. 2.2. настоящего Соглашения на финансовый год, не подлежит изменению. </w:t>
            </w:r>
          </w:p>
          <w:p w:rsidR="00124D11" w:rsidRDefault="00903FB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124D11" w:rsidRDefault="00124D11"/>
          <w:p w:rsidR="00124D11" w:rsidRDefault="00124D11"/>
          <w:p w:rsidR="00124D11" w:rsidRDefault="00903FB2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:rsidR="00124D11" w:rsidRDefault="00903FB2">
            <w:pPr>
              <w:ind w:firstLine="54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3.1.   Субсидия  пред</w:t>
            </w:r>
            <w:r>
              <w:rPr>
                <w:color w:val="000000"/>
                <w:sz w:val="28"/>
                <w:szCs w:val="28"/>
              </w:rPr>
              <w:t>оставляется 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2020  финансовый год и  плановый  период 2021  - 2022  годов, и лимитов бюджетны</w:t>
            </w:r>
            <w:r>
              <w:rPr>
                <w:color w:val="000000"/>
                <w:sz w:val="28"/>
                <w:szCs w:val="28"/>
              </w:rPr>
              <w:t>х обязательств, доведенных Главному распорядителю как получателю средств бюджета Ленинградской области на финансовый год.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3.2. Субсидия предоставляется при выполнении следующих условий: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а) наличие правых актов Муниципального образования, утверждающих перечень мероприятий,  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Субсидия;</w:t>
            </w:r>
          </w:p>
          <w:p w:rsidR="00124D11" w:rsidRDefault="00903FB2">
            <w:pPr>
              <w:ind w:firstLine="54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б) наличие в Бюджете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бюджетных  ассигнований на исполнение расходных</w:t>
            </w:r>
            <w:r>
              <w:rPr>
                <w:color w:val="000000"/>
                <w:sz w:val="28"/>
                <w:szCs w:val="28"/>
              </w:rPr>
              <w:t xml:space="preserve"> обязательств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   предоставляется  Субсидия,  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</w:t>
            </w:r>
            <w:r>
              <w:rPr>
                <w:color w:val="000000"/>
                <w:sz w:val="28"/>
                <w:szCs w:val="28"/>
              </w:rPr>
              <w:t>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образования) бюджетных ассигнований на исполнени</w:t>
            </w:r>
            <w:r>
              <w:rPr>
                <w:color w:val="000000"/>
                <w:sz w:val="28"/>
                <w:szCs w:val="28"/>
              </w:rPr>
              <w:t xml:space="preserve">е расходных обязательств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</w:t>
            </w:r>
            <w:r>
              <w:rPr>
                <w:color w:val="000000"/>
                <w:sz w:val="28"/>
                <w:szCs w:val="28"/>
              </w:rPr>
              <w:t xml:space="preserve">рамм, предусматривающих мероприятия,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</w:t>
            </w:r>
            <w:r>
              <w:rPr>
                <w:color w:val="000000"/>
                <w:sz w:val="28"/>
                <w:szCs w:val="28"/>
              </w:rPr>
              <w:t>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</w:t>
            </w:r>
            <w:r>
              <w:rPr>
                <w:color w:val="000000"/>
                <w:sz w:val="28"/>
                <w:szCs w:val="28"/>
              </w:rPr>
              <w:t>речнем, утвержденным Порядком: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-   заявка на имя председателя Комитета о предоставлении субсидии с указанием необходимого к перечислению объема субсидии исходя из потребности в финансовых средствах по заключенным контрактам за подписью главы администрации </w:t>
            </w:r>
            <w:r>
              <w:rPr>
                <w:color w:val="000000"/>
                <w:sz w:val="28"/>
                <w:szCs w:val="28"/>
              </w:rPr>
              <w:t>муниципального образования (руководителя финансового органа муниципального образования) по форме, установленной правовым актом Комитета;</w:t>
            </w:r>
          </w:p>
          <w:p w:rsidR="00124D11" w:rsidRDefault="00903FB2">
            <w:pPr>
              <w:ind w:firstLine="54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- выписка из бюджета муниципального образования (выписка из сводной бюджетной росписи бюджета муниципального образовани</w:t>
            </w:r>
            <w:r>
              <w:rPr>
                <w:color w:val="000000"/>
                <w:sz w:val="28"/>
                <w:szCs w:val="28"/>
              </w:rPr>
              <w:t xml:space="preserve">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</w:t>
            </w:r>
            <w:r>
              <w:rPr>
                <w:color w:val="000000"/>
                <w:sz w:val="28"/>
                <w:szCs w:val="28"/>
              </w:rPr>
              <w:t>субсидия, в объеме, необходимом для его исполнения, включая размер планируемой к представлению из областного бюджета субсидии;</w:t>
            </w:r>
            <w:proofErr w:type="gramEnd"/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-  выписка из муниципальной программы, утверждающей мероприятие,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которого предоставляется субсидия;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</w:t>
            </w:r>
            <w:r>
              <w:rPr>
                <w:color w:val="000000"/>
                <w:sz w:val="28"/>
                <w:szCs w:val="28"/>
              </w:rPr>
              <w:t>аверенные в установленном порядке копии заключенных контрактов на проведение работ;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заверенные  в установленном порядке копии подписанных сторонами актов выполненных работ.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3.5. Главный распорядитель принимает решение о перечислении Субсидии из областного бюджета Бюджету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не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позднее 5-го рабочего дня </w:t>
            </w:r>
            <w:proofErr w:type="gramStart"/>
            <w:r>
              <w:rPr>
                <w:color w:val="000000"/>
                <w:sz w:val="28"/>
                <w:szCs w:val="28"/>
              </w:rPr>
              <w:t>с даты поступления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документов, подтверждающих потребность Муниципального образования в </w:t>
            </w:r>
            <w:r>
              <w:rPr>
                <w:color w:val="000000"/>
                <w:sz w:val="28"/>
                <w:szCs w:val="28"/>
              </w:rPr>
              <w:t>осуществлении расходов, если иное не установлено Порядком.</w:t>
            </w:r>
          </w:p>
          <w:p w:rsidR="00124D11" w:rsidRDefault="00124D11"/>
          <w:p w:rsidR="00124D11" w:rsidRDefault="00124D11"/>
          <w:p w:rsidR="00124D11" w:rsidRDefault="00903FB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124D11" w:rsidRDefault="00903FB2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124D11" w:rsidRDefault="00903FB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124D11" w:rsidRDefault="00903FB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4.1.1.Обеспечить предоставление Субсидии Бюджету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в  порядке  и  при  соблюдении  Муницип</w:t>
            </w:r>
            <w:r>
              <w:rPr>
                <w:color w:val="000000"/>
                <w:sz w:val="28"/>
                <w:szCs w:val="28"/>
              </w:rPr>
              <w:t xml:space="preserve">альным образованием условий предоставления Субсидии, установленных   настоящим   Соглашением,   в   пределах  лимитов  бюджетных обязательств  на  2020   финансовый  год и плановый период 2021 - 2022 годов, доведенных Главному распорядителю как получателю </w:t>
            </w:r>
            <w:r>
              <w:rPr>
                <w:color w:val="000000"/>
                <w:sz w:val="28"/>
                <w:szCs w:val="28"/>
              </w:rPr>
              <w:t>средств областного бюджета Ленинградской области.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4.1.2.1.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 соблюдением це</w:t>
            </w:r>
            <w:r>
              <w:rPr>
                <w:color w:val="000000"/>
                <w:sz w:val="28"/>
                <w:szCs w:val="28"/>
              </w:rPr>
              <w:t>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</w:t>
            </w:r>
            <w:r>
              <w:rPr>
                <w:color w:val="000000"/>
                <w:sz w:val="28"/>
                <w:szCs w:val="28"/>
              </w:rPr>
              <w:t>ного финансового контроля Ленинградской области с соответствии с бюджетным законодательством Российской Федерации.    </w:t>
            </w:r>
            <w:proofErr w:type="gramEnd"/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денежных обязательств по расходам Муниципального образова</w:t>
            </w:r>
            <w:r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 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в соответствии с Порядком.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</w:t>
            </w:r>
            <w:r>
              <w:rPr>
                <w:color w:val="000000"/>
                <w:sz w:val="28"/>
                <w:szCs w:val="28"/>
              </w:rPr>
              <w:t xml:space="preserve"> 4.3.3.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4.1.5.  </w:t>
            </w:r>
            <w:proofErr w:type="gramStart"/>
            <w:r>
              <w:rPr>
                <w:color w:val="000000"/>
                <w:sz w:val="28"/>
                <w:szCs w:val="28"/>
              </w:rPr>
              <w:t>В  случае  если  Муниципальным образованием допущены  нарушения обязательств, предусмо</w:t>
            </w:r>
            <w:r>
              <w:rPr>
                <w:color w:val="000000"/>
                <w:sz w:val="28"/>
                <w:szCs w:val="28"/>
              </w:rPr>
              <w:t>тренных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в областной бюджет Ленинградской области, и напра</w:t>
            </w:r>
            <w:r>
              <w:rPr>
                <w:color w:val="000000"/>
                <w:sz w:val="28"/>
                <w:szCs w:val="28"/>
              </w:rPr>
              <w:t>вить Муниципальному образованию требование о возврате средств Субсидии в областной бюджет Ленинградской области в соответствующем объеме.</w:t>
            </w:r>
            <w:proofErr w:type="gramEnd"/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остатках субсидии, предоставленной в от</w:t>
            </w:r>
            <w:r>
              <w:rPr>
                <w:color w:val="000000"/>
                <w:sz w:val="28"/>
                <w:szCs w:val="28"/>
              </w:rPr>
              <w:t>четном году, однократно в течение срока действия Соглашения.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4.1.7. При наличии оснований, предусмотренных п. 5.5. Правил, подготовить заключение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целесообразности </w:t>
            </w:r>
            <w:proofErr w:type="gramStart"/>
            <w:r>
              <w:rPr>
                <w:color w:val="000000"/>
                <w:sz w:val="28"/>
                <w:szCs w:val="28"/>
              </w:rPr>
              <w:t>продления срока достижения значений результатов использования 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до</w:t>
            </w:r>
            <w:r>
              <w:rPr>
                <w:color w:val="000000"/>
                <w:sz w:val="28"/>
                <w:szCs w:val="28"/>
              </w:rPr>
              <w:t xml:space="preserve"> 1 марта года, следующего за отчетным финансовым годом, предоставить его в Комитет финансов Ленинградской области.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4.1.8. Выполнять иные обязательства установленные Правилами предоставления Субсидий и настоящим Соглашением.</w:t>
            </w:r>
          </w:p>
          <w:p w:rsidR="00124D11" w:rsidRDefault="00903FB2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</w:t>
            </w:r>
            <w:r>
              <w:rPr>
                <w:color w:val="000000"/>
                <w:sz w:val="28"/>
                <w:szCs w:val="28"/>
              </w:rPr>
              <w:t>е: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4.2.1. Запрашивать у Муниципального образования документы и материалы, необходимые для осуществления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соблюдением Муниципальным образованием условий предоставления Субсидии и других обязательств, предусмотренных Соглашением, в том числе данны</w:t>
            </w:r>
            <w:r>
              <w:rPr>
                <w:color w:val="000000"/>
                <w:sz w:val="28"/>
                <w:szCs w:val="28"/>
              </w:rPr>
              <w:t>е бухгалтерского учета и первичную документацию, связанную с использованием средств Субсидии.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</w:t>
            </w:r>
            <w:r>
              <w:rPr>
                <w:color w:val="000000"/>
                <w:sz w:val="28"/>
                <w:szCs w:val="28"/>
              </w:rPr>
              <w:t>областном бюджете Ленинградской области  и настоящим Соглашением.</w:t>
            </w:r>
          </w:p>
          <w:p w:rsidR="00124D11" w:rsidRDefault="00903FB2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</w:t>
            </w:r>
            <w:r>
              <w:rPr>
                <w:color w:val="000000"/>
                <w:sz w:val="28"/>
                <w:szCs w:val="28"/>
              </w:rPr>
              <w:t>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</w:t>
            </w:r>
            <w:r>
              <w:rPr>
                <w:color w:val="000000"/>
                <w:sz w:val="28"/>
                <w:szCs w:val="28"/>
              </w:rPr>
              <w:t>в в областной бюджет Ленинградской области в соответствии с разделом 5 Правил предоставления субсидий.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соответствии с приложением № 2 к на</w:t>
            </w:r>
            <w:r>
              <w:rPr>
                <w:color w:val="000000"/>
                <w:sz w:val="28"/>
                <w:szCs w:val="28"/>
              </w:rPr>
              <w:t xml:space="preserve">стоящему Соглашению, являющимся его неотъемлемой частью и соблюдение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Субсидии, в соответствии с п. 2.2. настоящего Соглашения.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эффективной проектной документации повторного использовани</w:t>
            </w:r>
            <w:r>
              <w:rPr>
                <w:color w:val="000000"/>
                <w:sz w:val="28"/>
                <w:szCs w:val="28"/>
              </w:rPr>
              <w:t>я (при наличии такой документации).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Обеспечивать согласовани</w:t>
            </w:r>
            <w:r>
              <w:rPr>
                <w:color w:val="000000"/>
                <w:sz w:val="28"/>
                <w:szCs w:val="28"/>
              </w:rPr>
              <w:t>е с Главным распорядителем изменений, вносимых в соответствующую муниципальную программу, которые влекут изменения объемов финансового обеспечения и (или) показателей результативности государственной программы и   (или)  изменение  состава  мероприятий  ук</w:t>
            </w:r>
            <w:r>
              <w:rPr>
                <w:color w:val="000000"/>
                <w:sz w:val="28"/>
                <w:szCs w:val="28"/>
              </w:rPr>
              <w:t xml:space="preserve">азанной  программы,  в 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которой предоставляется Субсидия.</w:t>
            </w:r>
          </w:p>
          <w:p w:rsidR="00124D11" w:rsidRDefault="00903FB2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124D11" w:rsidRDefault="00903FB2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 о расходах Бюджета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</w:t>
            </w:r>
            <w:r>
              <w:rPr>
                <w:color w:val="000000"/>
                <w:sz w:val="28"/>
                <w:szCs w:val="28"/>
              </w:rPr>
              <w:t>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котором была получена Субсидия, если иное не предусмотрено Порядком.</w:t>
            </w:r>
          </w:p>
          <w:p w:rsidR="00124D11" w:rsidRDefault="00903FB2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   </w:t>
            </w:r>
            <w:r>
              <w:rPr>
                <w:color w:val="000000"/>
                <w:sz w:val="28"/>
                <w:szCs w:val="28"/>
              </w:rPr>
              <w:t xml:space="preserve">      -  о достижении  значений  результатов использования Субсидии по форме согласно приложению № 4 к настоящему Соглашению, являющемуся его неотъемлемой частью, не позднее 5 февраля, следующего за годом, в котором была </w:t>
            </w:r>
            <w:r>
              <w:rPr>
                <w:color w:val="000000"/>
                <w:sz w:val="28"/>
                <w:szCs w:val="28"/>
              </w:rPr>
              <w:lastRenderedPageBreak/>
              <w:t>получена Субсидия, если иное не пре</w:t>
            </w:r>
            <w:r>
              <w:rPr>
                <w:color w:val="000000"/>
                <w:sz w:val="28"/>
                <w:szCs w:val="28"/>
              </w:rPr>
              <w:t>дусмотрено Порядком;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4.3.9.   В  случае  получения  запроса  обеспечивать  представление  Главному распорядителю документов и материалов, необходимых  для  осуществления 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 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соблюдением Главным распорядителем условий предоставления Субсидии и дру</w:t>
            </w:r>
            <w:r>
              <w:rPr>
                <w:color w:val="000000"/>
                <w:sz w:val="28"/>
                <w:szCs w:val="28"/>
              </w:rPr>
              <w:t>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4.3.10. </w:t>
            </w:r>
            <w:proofErr w:type="gramStart"/>
            <w:r>
              <w:rPr>
                <w:color w:val="000000"/>
                <w:sz w:val="28"/>
                <w:szCs w:val="28"/>
              </w:rPr>
              <w:t>Возвратить в областной бюджет Ленинградской области не использованный по состоянию на 1 ян</w:t>
            </w:r>
            <w:r>
              <w:rPr>
                <w:color w:val="000000"/>
                <w:sz w:val="28"/>
                <w:szCs w:val="28"/>
              </w:rPr>
              <w:t>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      </w:r>
            <w:proofErr w:type="gramEnd"/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4.3.11. Возвратить в доход областного бюджета Ленинградской области рассчитанный Главным распо</w:t>
            </w:r>
            <w:r>
              <w:rPr>
                <w:color w:val="000000"/>
                <w:sz w:val="28"/>
                <w:szCs w:val="28"/>
              </w:rPr>
              <w:t xml:space="preserve">рядителем объем средств Субсидии в связи с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 и с несоблюдением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в объеме в соответствии с разделом 5. Правил.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 Ленинградской области средст</w:t>
            </w:r>
            <w:r>
              <w:rPr>
                <w:color w:val="000000"/>
                <w:sz w:val="28"/>
                <w:szCs w:val="28"/>
              </w:rPr>
              <w:t>ва Субсидии, использованные Муниципальным образованием не по целевому назначению.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4.3.13. В случаях, предусмотренных пунктом 5.5. Правил, предоставить Главному распорядителю документы, вместе с отчетом о достижении значений результатов использования Субсид</w:t>
            </w:r>
            <w:r>
              <w:rPr>
                <w:color w:val="000000"/>
                <w:sz w:val="28"/>
                <w:szCs w:val="28"/>
              </w:rPr>
              <w:t xml:space="preserve">ии для формирования заключения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целесообразности </w:t>
            </w:r>
            <w:proofErr w:type="gramStart"/>
            <w:r>
              <w:rPr>
                <w:color w:val="000000"/>
                <w:sz w:val="28"/>
                <w:szCs w:val="28"/>
              </w:rPr>
              <w:t>продления срока достижения значений результатов использования 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до 1 марта года, следующего за отчетным финансовым годом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  и настоящим Соглашением.</w:t>
            </w:r>
          </w:p>
          <w:p w:rsidR="00124D11" w:rsidRDefault="00903FB2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124D11" w:rsidRDefault="00903FB2">
            <w:pPr>
              <w:spacing w:before="10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4.4.2. Осуществлять иные права, установленные Порядком, нормативно-правовым актом Правительства Ленинградской области о мерах по реализации областного </w:t>
            </w:r>
            <w:r>
              <w:rPr>
                <w:color w:val="000000"/>
                <w:sz w:val="28"/>
                <w:szCs w:val="28"/>
              </w:rPr>
              <w:t>закона об  областном бюджете Ленинградской области  и настоящим Соглашением.</w:t>
            </w:r>
          </w:p>
          <w:p w:rsidR="00124D11" w:rsidRDefault="00124D11"/>
          <w:p w:rsidR="00124D11" w:rsidRDefault="00124D11"/>
          <w:p w:rsidR="00124D11" w:rsidRDefault="00903FB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124D11" w:rsidRDefault="00903FB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124D11" w:rsidRDefault="00903FB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124D11" w:rsidRDefault="00903FB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5.2. </w:t>
            </w:r>
            <w:proofErr w:type="gramStart"/>
            <w:r>
              <w:rPr>
                <w:color w:val="000000"/>
                <w:sz w:val="28"/>
                <w:szCs w:val="28"/>
              </w:rPr>
              <w:t>В случае если не испол</w:t>
            </w:r>
            <w:r>
              <w:rPr>
                <w:color w:val="000000"/>
                <w:sz w:val="28"/>
                <w:szCs w:val="28"/>
              </w:rPr>
              <w:t xml:space="preserve">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Ленинградской области в порядке, </w:t>
            </w:r>
            <w:r>
              <w:rPr>
                <w:color w:val="000000"/>
                <w:sz w:val="28"/>
                <w:szCs w:val="28"/>
              </w:rPr>
              <w:t xml:space="preserve">установленном приказом </w:t>
            </w:r>
            <w:r>
              <w:rPr>
                <w:color w:val="000000"/>
                <w:sz w:val="28"/>
                <w:szCs w:val="28"/>
              </w:rPr>
              <w:lastRenderedPageBreak/>
              <w:t>комитета финансов Ленинградской области от 11.12.2009 № 01-09-196/09 «О Порядке возврата и взыскания неиспользованных бюджетных средств».</w:t>
            </w:r>
            <w:proofErr w:type="gramEnd"/>
          </w:p>
          <w:p w:rsidR="00124D11" w:rsidRDefault="00903FB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5.3. При наличии документально подтвержденного наступления обстоятельств непреодолимой силы, пр</w:t>
            </w:r>
            <w:r>
              <w:rPr>
                <w:color w:val="000000"/>
                <w:sz w:val="28"/>
                <w:szCs w:val="28"/>
              </w:rPr>
              <w:t>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124D11" w:rsidRDefault="00903FB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5.4. Муниципальное образование обязано осуществи</w:t>
            </w:r>
            <w:r>
              <w:rPr>
                <w:color w:val="000000"/>
                <w:sz w:val="28"/>
                <w:szCs w:val="28"/>
              </w:rPr>
              <w:t>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124D11" w:rsidRDefault="00903FB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5.5. В случае </w:t>
            </w:r>
            <w:proofErr w:type="spellStart"/>
            <w:r>
              <w:rPr>
                <w:color w:val="000000"/>
                <w:sz w:val="28"/>
                <w:szCs w:val="28"/>
              </w:rPr>
              <w:t>невозврата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Субсидии, сумма, израсходов</w:t>
            </w:r>
            <w:r>
              <w:rPr>
                <w:color w:val="000000"/>
                <w:sz w:val="28"/>
                <w:szCs w:val="28"/>
              </w:rPr>
              <w:t>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124D11" w:rsidRDefault="00903FB2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Муниципальн</w:t>
            </w:r>
            <w:r>
              <w:rPr>
                <w:color w:val="000000"/>
                <w:sz w:val="28"/>
                <w:szCs w:val="28"/>
              </w:rPr>
              <w:t>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124D11" w:rsidRDefault="00124D11"/>
          <w:p w:rsidR="00124D11" w:rsidRDefault="00124D11"/>
          <w:p w:rsidR="00124D11" w:rsidRDefault="00903FB2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согласия споры между Сторонами решаются в судебно</w:t>
            </w:r>
            <w:r>
              <w:rPr>
                <w:color w:val="000000"/>
                <w:sz w:val="28"/>
                <w:szCs w:val="28"/>
              </w:rPr>
              <w:t>м порядке.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6.2. Подписанное Сторонами соглашение вступает в силу </w:t>
            </w:r>
            <w:proofErr w:type="gramStart"/>
            <w:r>
              <w:rPr>
                <w:color w:val="000000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</w:t>
            </w:r>
            <w:r>
              <w:rPr>
                <w:color w:val="000000"/>
                <w:sz w:val="28"/>
                <w:szCs w:val="28"/>
              </w:rPr>
              <w:t>а сторон по настоящему Соглашению прекращаются.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6.3. </w:t>
            </w:r>
            <w:proofErr w:type="gramStart"/>
            <w:r>
              <w:rPr>
                <w:color w:val="000000"/>
                <w:sz w:val="28"/>
                <w:szCs w:val="28"/>
              </w:rPr>
              <w:t>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</w:t>
            </w:r>
            <w:r>
              <w:rPr>
                <w:color w:val="000000"/>
                <w:sz w:val="28"/>
                <w:szCs w:val="28"/>
              </w:rPr>
              <w:t xml:space="preserve">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</w:t>
            </w:r>
            <w:r>
              <w:rPr>
                <w:color w:val="000000"/>
                <w:sz w:val="28"/>
                <w:szCs w:val="28"/>
              </w:rPr>
              <w:t>к настоящему Соглашению, которое является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его неотъемлемой частью, в форме электронного документа и подписывается усиленными квалифицированными электронными подписями </w:t>
            </w:r>
            <w:proofErr w:type="gramStart"/>
            <w:r>
              <w:rPr>
                <w:color w:val="000000"/>
                <w:sz w:val="28"/>
                <w:szCs w:val="28"/>
              </w:rPr>
              <w:t>лиц, имеющих право действовать от имени каждой из Сторон соглашения и заключается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позд</w:t>
            </w:r>
            <w:r>
              <w:rPr>
                <w:color w:val="000000"/>
                <w:sz w:val="28"/>
                <w:szCs w:val="28"/>
              </w:rPr>
              <w:t>нее 10 рабочих дней после утверждения изменений в распределение Субсидии.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124D11" w:rsidRDefault="00903FB2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6.5. Настоящее Соглашение заключено Сторонами в форме электронного документа и подписано усиленными квал</w:t>
            </w:r>
            <w:r>
              <w:rPr>
                <w:color w:val="000000"/>
                <w:sz w:val="28"/>
                <w:szCs w:val="28"/>
              </w:rPr>
              <w:t xml:space="preserve">ифицированными электронными </w:t>
            </w:r>
            <w:r>
              <w:rPr>
                <w:color w:val="000000"/>
                <w:sz w:val="28"/>
                <w:szCs w:val="28"/>
              </w:rPr>
              <w:lastRenderedPageBreak/>
              <w:t>подписями лиц, имеющих право действовать от имени каждой из Сторон Соглашения.</w:t>
            </w:r>
          </w:p>
          <w:p w:rsidR="00124D11" w:rsidRDefault="00124D11"/>
          <w:p w:rsidR="00124D11" w:rsidRDefault="00124D11"/>
          <w:p w:rsidR="00124D11" w:rsidRDefault="00903FB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:rsidR="00124D11" w:rsidRDefault="00903FB2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124D11" w:rsidRDefault="00124D11">
            <w:pPr>
              <w:rPr>
                <w:vanish/>
              </w:rPr>
            </w:pPr>
          </w:p>
          <w:tbl>
            <w:tblPr>
              <w:tblOverlap w:val="never"/>
              <w:tblW w:w="102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070"/>
              <w:gridCol w:w="5226"/>
            </w:tblGrid>
            <w:tr w:rsidR="00124D11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24D11" w:rsidRDefault="00903FB2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местному самоуправлению, межнациональным и межконфессиональным отношениям Ленинградской области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24D11" w:rsidRDefault="00903FB2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</w:t>
                  </w:r>
                  <w:r>
                    <w:rPr>
                      <w:color w:val="000000"/>
                      <w:sz w:val="28"/>
                      <w:szCs w:val="28"/>
                    </w:rPr>
                    <w:t>истрация муниципального образования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Новодевяткинское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сельское поселение" Всеволожского муниципального района Ленинградской области </w:t>
                  </w:r>
                </w:p>
              </w:tc>
            </w:tr>
            <w:tr w:rsidR="00124D11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24D11" w:rsidRDefault="00903FB2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191311, Санкт-Петербург, Суворовский проспект, дом 67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24D11" w:rsidRDefault="00903FB2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188661, Ленинградская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область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,В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севоложский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район, дер. Новое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Девяткино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дом 57 оф.83-84 </w:t>
                  </w:r>
                </w:p>
              </w:tc>
            </w:tr>
          </w:tbl>
          <w:p w:rsidR="00124D11" w:rsidRDefault="00124D11"/>
          <w:p w:rsidR="00124D11" w:rsidRDefault="00124D11"/>
          <w:p w:rsidR="00124D11" w:rsidRDefault="00903FB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124D11" w:rsidRDefault="00903FB2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124D11" w:rsidRDefault="00124D11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42"/>
              <w:gridCol w:w="5106"/>
            </w:tblGrid>
            <w:tr w:rsidR="00124D11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124D11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комитет по местному самоуправлению, межнациональным и межконфессиональным отношениям Ленинградской области </w:t>
                  </w:r>
                </w:p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ИНН: 7842508133;</w:t>
                  </w:r>
                </w:p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КПП: 784201001;</w:t>
                  </w:r>
                </w:p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990;</w:t>
                  </w:r>
                </w:p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ОКТМО: 40911000000;</w:t>
                  </w:r>
                </w:p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Лицевой счет: 02383990001;</w:t>
                  </w:r>
                </w:p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Счет УФК: 40201810300000001022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24D11" w:rsidRDefault="00903FB2">
                  <w:r>
                    <w:rPr>
                      <w:color w:val="0000FF"/>
                      <w:sz w:val="28"/>
                      <w:szCs w:val="28"/>
                    </w:rPr>
                    <w:t>Админ</w:t>
                  </w:r>
                  <w:r>
                    <w:rPr>
                      <w:color w:val="0000FF"/>
                      <w:sz w:val="28"/>
                      <w:szCs w:val="28"/>
                    </w:rPr>
                    <w:t>истрация муниципального образования "</w:t>
                  </w:r>
                  <w:proofErr w:type="spellStart"/>
                  <w:r>
                    <w:rPr>
                      <w:color w:val="0000FF"/>
                      <w:sz w:val="28"/>
                      <w:szCs w:val="28"/>
                    </w:rPr>
                    <w:t>Новодевяткинское</w:t>
                  </w:r>
                  <w:proofErr w:type="spellEnd"/>
                  <w:r>
                    <w:rPr>
                      <w:color w:val="0000FF"/>
                      <w:sz w:val="28"/>
                      <w:szCs w:val="28"/>
                    </w:rPr>
                    <w:t xml:space="preserve"> сельское поселение" Всеволожского муниципального района Ленинградской области адрес: 188661, Ленинградская </w:t>
                  </w:r>
                  <w:proofErr w:type="spellStart"/>
                  <w:r>
                    <w:rPr>
                      <w:color w:val="0000FF"/>
                      <w:sz w:val="28"/>
                      <w:szCs w:val="28"/>
                    </w:rPr>
                    <w:t>область</w:t>
                  </w:r>
                  <w:proofErr w:type="gramStart"/>
                  <w:r>
                    <w:rPr>
                      <w:color w:val="0000FF"/>
                      <w:sz w:val="28"/>
                      <w:szCs w:val="28"/>
                    </w:rPr>
                    <w:t>,В</w:t>
                  </w:r>
                  <w:proofErr w:type="gramEnd"/>
                  <w:r>
                    <w:rPr>
                      <w:color w:val="0000FF"/>
                      <w:sz w:val="28"/>
                      <w:szCs w:val="28"/>
                    </w:rPr>
                    <w:t>севоложский</w:t>
                  </w:r>
                  <w:proofErr w:type="spellEnd"/>
                  <w:r>
                    <w:rPr>
                      <w:color w:val="0000FF"/>
                      <w:sz w:val="28"/>
                      <w:szCs w:val="28"/>
                    </w:rPr>
                    <w:t xml:space="preserve"> район, дер. Новое </w:t>
                  </w:r>
                  <w:proofErr w:type="spellStart"/>
                  <w:r>
                    <w:rPr>
                      <w:color w:val="0000FF"/>
                      <w:sz w:val="28"/>
                      <w:szCs w:val="28"/>
                    </w:rPr>
                    <w:t>Девяткино</w:t>
                  </w:r>
                  <w:proofErr w:type="spellEnd"/>
                  <w:r>
                    <w:rPr>
                      <w:color w:val="0000FF"/>
                      <w:sz w:val="28"/>
                      <w:szCs w:val="28"/>
                    </w:rPr>
                    <w:t>, дом 57 оф.83-84;</w:t>
                  </w:r>
                </w:p>
                <w:p w:rsidR="00124D11" w:rsidRDefault="00903FB2">
                  <w:r>
                    <w:rPr>
                      <w:color w:val="0000FF"/>
                      <w:sz w:val="28"/>
                      <w:szCs w:val="28"/>
                    </w:rPr>
                    <w:t>Лицевой счет 04453004280;</w:t>
                  </w:r>
                </w:p>
                <w:p w:rsidR="00124D11" w:rsidRDefault="00903FB2">
                  <w:r>
                    <w:rPr>
                      <w:color w:val="0000FF"/>
                      <w:sz w:val="28"/>
                      <w:szCs w:val="28"/>
                    </w:rPr>
                    <w:t>на</w:t>
                  </w:r>
                  <w:r>
                    <w:rPr>
                      <w:color w:val="0000FF"/>
                      <w:sz w:val="28"/>
                      <w:szCs w:val="28"/>
                    </w:rPr>
                    <w:t>именование территориального органа Федерального казначейства, в котором открыт лицевой счет УФК по Ленинградской области;</w:t>
                  </w:r>
                </w:p>
                <w:p w:rsidR="00124D11" w:rsidRDefault="00903FB2">
                  <w:r>
                    <w:rPr>
                      <w:color w:val="0000FF"/>
                      <w:sz w:val="28"/>
                      <w:szCs w:val="28"/>
                    </w:rPr>
                    <w:t>ИНН/КПП 4703098413/470301001;</w:t>
                  </w:r>
                </w:p>
                <w:p w:rsidR="00124D11" w:rsidRDefault="00903FB2">
                  <w:r>
                    <w:rPr>
                      <w:color w:val="0000FF"/>
                      <w:sz w:val="28"/>
                      <w:szCs w:val="28"/>
                    </w:rPr>
                    <w:t>ОГРН 1074703005563;</w:t>
                  </w:r>
                </w:p>
                <w:p w:rsidR="00124D11" w:rsidRDefault="00903FB2">
                  <w:r>
                    <w:rPr>
                      <w:color w:val="0000FF"/>
                      <w:sz w:val="28"/>
                      <w:szCs w:val="28"/>
                    </w:rPr>
                    <w:t>ОКТМО 41612458;</w:t>
                  </w:r>
                </w:p>
                <w:p w:rsidR="00124D11" w:rsidRDefault="00903FB2">
                  <w:r>
                    <w:rPr>
                      <w:color w:val="0000FF"/>
                      <w:sz w:val="28"/>
                      <w:szCs w:val="28"/>
                    </w:rPr>
                    <w:t>КБК 001 20229999100000150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</w:t>
                  </w:r>
                  <w:r>
                    <w:rPr>
                      <w:color w:val="0000FF"/>
                      <w:sz w:val="28"/>
                      <w:szCs w:val="28"/>
                    </w:rPr>
                    <w:t>001;001</w:t>
                  </w:r>
                </w:p>
              </w:tc>
            </w:tr>
          </w:tbl>
          <w:p w:rsidR="00124D11" w:rsidRDefault="00124D11"/>
          <w:p w:rsidR="00124D11" w:rsidRDefault="00124D11"/>
          <w:p w:rsidR="00124D11" w:rsidRDefault="00903FB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124D11" w:rsidRDefault="00903FB2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124D11" w:rsidRDefault="00124D11">
            <w:pPr>
              <w:rPr>
                <w:vanish/>
              </w:rPr>
            </w:pPr>
          </w:p>
          <w:tbl>
            <w:tblPr>
              <w:tblOverlap w:val="never"/>
              <w:tblW w:w="10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250"/>
              <w:gridCol w:w="5058"/>
            </w:tblGrid>
            <w:tr w:rsidR="00124D11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 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24D11" w:rsidRDefault="00903FB2"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P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уководитель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124D11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____________/ Бурак Лира Викторовна</w:t>
                  </w:r>
                </w:p>
                <w:p w:rsidR="00124D11" w:rsidRDefault="00903FB2">
                  <w:r>
                    <w:rPr>
                      <w:i/>
                      <w:iCs/>
                      <w:color w:val="000000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i/>
                      <w:iCs/>
                      <w:color w:val="000000"/>
                    </w:rPr>
                    <w:t>должности руководителя главного распорядителя средств областного бюджета Ленинградской области</w:t>
                  </w:r>
                  <w:proofErr w:type="gramEnd"/>
                  <w:r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____________/ Майоров Дми</w:t>
                  </w:r>
                  <w:r>
                    <w:rPr>
                      <w:color w:val="000000"/>
                      <w:sz w:val="28"/>
                      <w:szCs w:val="28"/>
                    </w:rPr>
                    <w:t>трий Анатольевич</w:t>
                  </w:r>
                </w:p>
                <w:p w:rsidR="00124D11" w:rsidRDefault="00903FB2">
                  <w:r>
                    <w:rPr>
                      <w:i/>
                      <w:iCs/>
                      <w:color w:val="000000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i/>
                      <w:iCs/>
                      <w:color w:val="000000"/>
                    </w:rPr>
                    <w:t xml:space="preserve">должности руководителя уполномоченного органа местного самоуправления муниципального образования </w:t>
                  </w:r>
                  <w:r>
                    <w:rPr>
                      <w:i/>
                      <w:iCs/>
                      <w:color w:val="000000"/>
                    </w:rPr>
                    <w:lastRenderedPageBreak/>
                    <w:t>Ленинградской области</w:t>
                  </w:r>
                  <w:proofErr w:type="gramEnd"/>
                  <w:r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</w:tr>
          </w:tbl>
          <w:p w:rsidR="00124D11" w:rsidRDefault="00124D11"/>
          <w:p w:rsidR="00124D11" w:rsidRDefault="00124D11"/>
          <w:tbl>
            <w:tblPr>
              <w:tblOverlap w:val="never"/>
              <w:tblW w:w="10277" w:type="dxa"/>
              <w:tblLayout w:type="fixed"/>
              <w:tblLook w:val="01E0"/>
            </w:tblPr>
            <w:tblGrid>
              <w:gridCol w:w="5021"/>
              <w:gridCol w:w="236"/>
              <w:gridCol w:w="5020"/>
            </w:tblGrid>
            <w:tr w:rsidR="00124D11"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124D11" w:rsidRDefault="00903FB2">
                  <w:r>
                    <w:rPr>
                      <w:color w:val="000000"/>
                    </w:rPr>
                    <w:t>ДОКУМЕНТ ПОДПИСАН</w:t>
                  </w:r>
                </w:p>
                <w:p w:rsidR="00124D11" w:rsidRDefault="00903FB2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124D11" w:rsidRDefault="00903FB2">
                  <w:r>
                    <w:rPr>
                      <w:color w:val="000000"/>
                    </w:rPr>
                    <w:t>019EB0F73ACAB8EB8FE9119AF578955CB1</w:t>
                  </w:r>
                </w:p>
                <w:p w:rsidR="00124D11" w:rsidRDefault="00903FB2">
                  <w:r>
                    <w:rPr>
                      <w:color w:val="000000"/>
                    </w:rPr>
                    <w:t>Бур</w:t>
                  </w:r>
                  <w:r>
                    <w:rPr>
                      <w:color w:val="000000"/>
                    </w:rPr>
                    <w:t>ак Лира Викторовна</w:t>
                  </w:r>
                </w:p>
                <w:p w:rsidR="00124D11" w:rsidRDefault="00903FB2">
                  <w:r>
                    <w:rPr>
                      <w:color w:val="000000"/>
                    </w:rPr>
                    <w:t xml:space="preserve">Действителен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proofErr w:type="spellEnd"/>
                  <w:r>
                    <w:rPr>
                      <w:color w:val="000000"/>
                    </w:rPr>
                    <w:t xml:space="preserve"> 23.10.2019 16:30 до 23.10.2020 16:30</w:t>
                  </w:r>
                </w:p>
              </w:tc>
              <w:tc>
                <w:tcPr>
                  <w:tcW w:w="205" w:type="dxa"/>
                </w:tcPr>
                <w:p w:rsidR="00124D11" w:rsidRDefault="00124D11"/>
              </w:tc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124D11" w:rsidRDefault="00903FB2">
                  <w:r>
                    <w:rPr>
                      <w:color w:val="000000"/>
                    </w:rPr>
                    <w:t>ДОКУМЕНТ ПОДПИСАН</w:t>
                  </w:r>
                </w:p>
                <w:p w:rsidR="00124D11" w:rsidRDefault="00903FB2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124D11" w:rsidRDefault="00903FB2">
                  <w:r>
                    <w:rPr>
                      <w:color w:val="000000"/>
                    </w:rPr>
                    <w:t>047715120EAE80F43437BEF007462FC633183E4B</w:t>
                  </w:r>
                </w:p>
                <w:p w:rsidR="00124D11" w:rsidRDefault="00903FB2">
                  <w:r>
                    <w:rPr>
                      <w:color w:val="000000"/>
                    </w:rPr>
                    <w:t>Майоров Дмитрий Анатольевича</w:t>
                  </w:r>
                </w:p>
                <w:p w:rsidR="00124D11" w:rsidRDefault="00903FB2">
                  <w:r>
                    <w:rPr>
                      <w:color w:val="000000"/>
                    </w:rPr>
                    <w:t xml:space="preserve">Действителен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proofErr w:type="spellEnd"/>
                  <w:r>
                    <w:rPr>
                      <w:color w:val="000000"/>
                    </w:rPr>
                    <w:t xml:space="preserve"> 15.03.2019 16:59 до 15.06.2020 16:59</w:t>
                  </w:r>
                </w:p>
              </w:tc>
            </w:tr>
          </w:tbl>
          <w:p w:rsidR="00124D11" w:rsidRDefault="00124D11"/>
        </w:tc>
      </w:tr>
    </w:tbl>
    <w:p w:rsidR="00124D11" w:rsidRDefault="00124D11">
      <w:pPr>
        <w:sectPr w:rsidR="00124D11">
          <w:headerReference w:type="default" r:id="rId6"/>
          <w:footerReference w:type="default" r:id="rId7"/>
          <w:footerReference w:type="first" r:id="rId8"/>
          <w:pgSz w:w="11905" w:h="16837"/>
          <w:pgMar w:top="283" w:right="283" w:bottom="283" w:left="1133" w:header="283" w:footer="283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/>
      </w:tblPr>
      <w:tblGrid>
        <w:gridCol w:w="7200"/>
        <w:gridCol w:w="8221"/>
      </w:tblGrid>
      <w:tr w:rsidR="00124D11">
        <w:tc>
          <w:tcPr>
            <w:tcW w:w="7200" w:type="dxa"/>
          </w:tcPr>
          <w:p w:rsidR="00124D11" w:rsidRDefault="00124D11"/>
        </w:tc>
        <w:tc>
          <w:tcPr>
            <w:tcW w:w="8221" w:type="dxa"/>
          </w:tcPr>
          <w:p w:rsidR="00124D11" w:rsidRDefault="00903FB2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124D11" w:rsidRDefault="00903FB2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124D11" w:rsidRDefault="00903FB2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3/39</w:t>
            </w:r>
          </w:p>
        </w:tc>
      </w:tr>
      <w:tr w:rsidR="00124D11">
        <w:trPr>
          <w:trHeight w:hRule="exact" w:val="456"/>
        </w:trPr>
        <w:tc>
          <w:tcPr>
            <w:tcW w:w="7200" w:type="dxa"/>
          </w:tcPr>
          <w:p w:rsidR="00124D11" w:rsidRDefault="00124D11"/>
        </w:tc>
        <w:tc>
          <w:tcPr>
            <w:tcW w:w="8221" w:type="dxa"/>
          </w:tcPr>
          <w:p w:rsidR="00124D11" w:rsidRDefault="00124D11"/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15421"/>
      </w:tblGrid>
      <w:tr w:rsidR="00124D11">
        <w:tc>
          <w:tcPr>
            <w:tcW w:w="15421" w:type="dxa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124D11" w:rsidRDefault="00903FB2">
            <w:pPr>
              <w:jc w:val="center"/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которых</w:t>
            </w:r>
            <w:proofErr w:type="gramEnd"/>
            <w:r>
              <w:rPr>
                <w:color w:val="000000"/>
              </w:rPr>
              <w:t xml:space="preserve"> предоставляется Субсидия</w:t>
            </w:r>
          </w:p>
        </w:tc>
      </w:tr>
      <w:tr w:rsidR="00124D11">
        <w:tc>
          <w:tcPr>
            <w:tcW w:w="15421" w:type="dxa"/>
          </w:tcPr>
          <w:p w:rsidR="00124D11" w:rsidRDefault="00124D11">
            <w:pPr>
              <w:jc w:val="right"/>
            </w:pPr>
          </w:p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15420" w:type="dxa"/>
        <w:tblLayout w:type="fixed"/>
        <w:tblLook w:val="01E0"/>
      </w:tblPr>
      <w:tblGrid>
        <w:gridCol w:w="7710"/>
        <w:gridCol w:w="7710"/>
      </w:tblGrid>
      <w:tr w:rsidR="00124D11">
        <w:tc>
          <w:tcPr>
            <w:tcW w:w="7710" w:type="dxa"/>
          </w:tcPr>
          <w:p w:rsidR="00124D11" w:rsidRDefault="00903FB2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0" w:type="dxa"/>
          </w:tcPr>
          <w:p w:rsidR="00124D11" w:rsidRDefault="00903FB2">
            <w:r>
              <w:rPr>
                <w:color w:val="000000"/>
              </w:rPr>
              <w:t>Бюджет МО "</w:t>
            </w:r>
            <w:proofErr w:type="spellStart"/>
            <w:r>
              <w:rPr>
                <w:color w:val="000000"/>
              </w:rPr>
              <w:t>Новодевяткинское</w:t>
            </w:r>
            <w:proofErr w:type="spellEnd"/>
            <w:r>
              <w:rPr>
                <w:color w:val="000000"/>
              </w:rPr>
              <w:t xml:space="preserve"> сельское поселение"</w:t>
            </w:r>
          </w:p>
        </w:tc>
      </w:tr>
      <w:tr w:rsidR="00124D11">
        <w:tc>
          <w:tcPr>
            <w:tcW w:w="7710" w:type="dxa"/>
          </w:tcPr>
          <w:p w:rsidR="00124D11" w:rsidRDefault="00124D11"/>
        </w:tc>
        <w:tc>
          <w:tcPr>
            <w:tcW w:w="7710" w:type="dxa"/>
          </w:tcPr>
          <w:p w:rsidR="00124D11" w:rsidRDefault="00124D11"/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15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124D11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124D11">
        <w:trPr>
          <w:trHeight w:val="23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</w:tr>
      <w:tr w:rsidR="00124D11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124D11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124D11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124D11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  <w:sz w:val="18"/>
                <w:szCs w:val="18"/>
              </w:rPr>
              <w:t>Благоустройство территории между д. 49 и 57 (2 очередь): мощение территории, устройство набивных дорожек, посадка кустарников, устройство газонов, дер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овое </w:t>
            </w:r>
            <w:proofErr w:type="spellStart"/>
            <w:r>
              <w:rPr>
                <w:color w:val="000000"/>
                <w:sz w:val="18"/>
                <w:szCs w:val="18"/>
              </w:rPr>
              <w:t>Девяткино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1 600 706.00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1 068 365.00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66.743361991000000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124D11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  <w:sz w:val="18"/>
                <w:szCs w:val="18"/>
              </w:rPr>
              <w:t xml:space="preserve">Ремонт асфальтобетонных тротуаров у детского сада 59: разборка существующих и устройство новых тротуаров, устройство </w:t>
            </w:r>
            <w:r>
              <w:rPr>
                <w:color w:val="000000"/>
                <w:sz w:val="18"/>
                <w:szCs w:val="18"/>
              </w:rPr>
              <w:lastRenderedPageBreak/>
              <w:t>газонов, дер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овое </w:t>
            </w:r>
            <w:proofErr w:type="spellStart"/>
            <w:r>
              <w:rPr>
                <w:color w:val="000000"/>
                <w:sz w:val="18"/>
                <w:szCs w:val="18"/>
              </w:rPr>
              <w:t>Девяткино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1 264 321.20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1 068 365.00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84.501074568000000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124D11">
        <w:tc>
          <w:tcPr>
            <w:tcW w:w="460" w:type="dxa"/>
            <w:vAlign w:val="center"/>
          </w:tcPr>
          <w:p w:rsidR="00124D11" w:rsidRDefault="00124D11"/>
        </w:tc>
        <w:tc>
          <w:tcPr>
            <w:tcW w:w="1440" w:type="dxa"/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2 865 027.20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2 136 730.00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14170" w:type="dxa"/>
        <w:tblLayout w:type="fixed"/>
        <w:tblLook w:val="01E0"/>
      </w:tblPr>
      <w:tblGrid>
        <w:gridCol w:w="2267"/>
        <w:gridCol w:w="4535"/>
        <w:gridCol w:w="566"/>
        <w:gridCol w:w="2267"/>
        <w:gridCol w:w="4535"/>
      </w:tblGrid>
      <w:tr w:rsidR="00124D11">
        <w:trPr>
          <w:trHeight w:val="230"/>
        </w:trPr>
        <w:tc>
          <w:tcPr>
            <w:tcW w:w="14170" w:type="dxa"/>
            <w:gridSpan w:val="5"/>
            <w:vMerge w:val="restart"/>
          </w:tcPr>
          <w:p w:rsidR="00124D11" w:rsidRDefault="00903FB2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124D11">
        <w:tc>
          <w:tcPr>
            <w:tcW w:w="6802" w:type="dxa"/>
            <w:gridSpan w:val="2"/>
            <w:vMerge w:val="restart"/>
          </w:tcPr>
          <w:p w:rsidR="00124D11" w:rsidRDefault="00124D11"/>
        </w:tc>
        <w:tc>
          <w:tcPr>
            <w:tcW w:w="566" w:type="dxa"/>
          </w:tcPr>
          <w:p w:rsidR="00124D11" w:rsidRDefault="00124D11"/>
        </w:tc>
        <w:tc>
          <w:tcPr>
            <w:tcW w:w="6802" w:type="dxa"/>
            <w:gridSpan w:val="2"/>
            <w:vMerge w:val="restart"/>
          </w:tcPr>
          <w:p w:rsidR="00124D11" w:rsidRDefault="00903FB2">
            <w:proofErr w:type="spellStart"/>
            <w:proofErr w:type="gramStart"/>
            <w:r>
              <w:rPr>
                <w:color w:val="000000"/>
              </w:rPr>
              <w:t>P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124D11">
        <w:tc>
          <w:tcPr>
            <w:tcW w:w="2267" w:type="dxa"/>
            <w:tcBorders>
              <w:bottom w:val="single" w:sz="6" w:space="0" w:color="000000"/>
            </w:tcBorders>
          </w:tcPr>
          <w:p w:rsidR="00124D11" w:rsidRDefault="00124D11"/>
        </w:tc>
        <w:tc>
          <w:tcPr>
            <w:tcW w:w="4535" w:type="dxa"/>
          </w:tcPr>
          <w:p w:rsidR="00124D11" w:rsidRDefault="00124D11"/>
        </w:tc>
        <w:tc>
          <w:tcPr>
            <w:tcW w:w="566" w:type="dxa"/>
          </w:tcPr>
          <w:p w:rsidR="00124D11" w:rsidRDefault="00124D11"/>
        </w:tc>
        <w:tc>
          <w:tcPr>
            <w:tcW w:w="2267" w:type="dxa"/>
            <w:tcBorders>
              <w:bottom w:val="single" w:sz="6" w:space="0" w:color="000000"/>
            </w:tcBorders>
          </w:tcPr>
          <w:p w:rsidR="00124D11" w:rsidRDefault="00124D11">
            <w:pPr>
              <w:jc w:val="right"/>
            </w:pPr>
          </w:p>
        </w:tc>
        <w:tc>
          <w:tcPr>
            <w:tcW w:w="4535" w:type="dxa"/>
          </w:tcPr>
          <w:p w:rsidR="00124D11" w:rsidRDefault="00903FB2">
            <w:r>
              <w:rPr>
                <w:color w:val="000000"/>
              </w:rPr>
              <w:t>Майоров Дмитрий Анатольевич</w:t>
            </w:r>
          </w:p>
        </w:tc>
      </w:tr>
      <w:tr w:rsidR="00124D11">
        <w:tc>
          <w:tcPr>
            <w:tcW w:w="2267" w:type="dxa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</w:tcPr>
          <w:p w:rsidR="00124D11" w:rsidRDefault="00124D11"/>
        </w:tc>
        <w:tc>
          <w:tcPr>
            <w:tcW w:w="2267" w:type="dxa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124D11" w:rsidRDefault="00124D11">
      <w:pPr>
        <w:sectPr w:rsidR="00124D11">
          <w:headerReference w:type="default" r:id="rId9"/>
          <w:footerReference w:type="default" r:id="rId10"/>
          <w:pgSz w:w="16837" w:h="11905" w:orient="landscape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124D11">
        <w:tc>
          <w:tcPr>
            <w:tcW w:w="7200" w:type="dxa"/>
          </w:tcPr>
          <w:p w:rsidR="00124D11" w:rsidRDefault="00124D11"/>
        </w:tc>
        <w:tc>
          <w:tcPr>
            <w:tcW w:w="3289" w:type="dxa"/>
          </w:tcPr>
          <w:p w:rsidR="00124D11" w:rsidRDefault="00903FB2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124D11" w:rsidRDefault="00903FB2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124D11" w:rsidRDefault="00903FB2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3/39</w:t>
            </w:r>
          </w:p>
        </w:tc>
      </w:tr>
      <w:tr w:rsidR="00124D11">
        <w:trPr>
          <w:trHeight w:hRule="exact" w:val="564"/>
        </w:trPr>
        <w:tc>
          <w:tcPr>
            <w:tcW w:w="7200" w:type="dxa"/>
          </w:tcPr>
          <w:p w:rsidR="00124D11" w:rsidRDefault="00124D11"/>
        </w:tc>
        <w:tc>
          <w:tcPr>
            <w:tcW w:w="3289" w:type="dxa"/>
          </w:tcPr>
          <w:p w:rsidR="00124D11" w:rsidRDefault="00124D11"/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124D11">
        <w:tc>
          <w:tcPr>
            <w:tcW w:w="10489" w:type="dxa"/>
          </w:tcPr>
          <w:p w:rsidR="00124D11" w:rsidRDefault="00903FB2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124D11">
        <w:tc>
          <w:tcPr>
            <w:tcW w:w="10489" w:type="dxa"/>
          </w:tcPr>
          <w:p w:rsidR="00124D11" w:rsidRDefault="00124D11">
            <w:pPr>
              <w:jc w:val="right"/>
            </w:pPr>
          </w:p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124D11">
        <w:trPr>
          <w:trHeight w:hRule="exact" w:val="102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124D11">
        <w:trPr>
          <w:trHeight w:val="23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2020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124D11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124D11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124D11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  <w:sz w:val="18"/>
                <w:szCs w:val="18"/>
              </w:rPr>
              <w:t>Благоустройство территории между д. 49 и 57 (2 очередь): мощение территории, устройство набивных дорожек, посадка кустарников, устройство газонов, дер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овое </w:t>
            </w:r>
            <w:proofErr w:type="spellStart"/>
            <w:r>
              <w:rPr>
                <w:color w:val="000000"/>
                <w:sz w:val="18"/>
                <w:szCs w:val="18"/>
              </w:rPr>
              <w:t>Девяткино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  <w:tr w:rsidR="00124D11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  <w:sz w:val="18"/>
                <w:szCs w:val="18"/>
              </w:rPr>
              <w:t>Ремонт асфальтобетонных тротуаров у детского сада 59: разборка существующих и устройство новых тротуаров, устройство газонов, дер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овое </w:t>
            </w:r>
            <w:proofErr w:type="spellStart"/>
            <w:r>
              <w:rPr>
                <w:color w:val="000000"/>
                <w:sz w:val="18"/>
                <w:szCs w:val="18"/>
              </w:rPr>
              <w:t>Девяткино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10484" w:type="dxa"/>
        <w:tblLayout w:type="fixed"/>
        <w:tblLook w:val="01E0"/>
      </w:tblPr>
      <w:tblGrid>
        <w:gridCol w:w="2437"/>
        <w:gridCol w:w="2437"/>
        <w:gridCol w:w="736"/>
        <w:gridCol w:w="2437"/>
        <w:gridCol w:w="2437"/>
      </w:tblGrid>
      <w:tr w:rsidR="00124D11">
        <w:trPr>
          <w:trHeight w:val="230"/>
        </w:trPr>
        <w:tc>
          <w:tcPr>
            <w:tcW w:w="10484" w:type="dxa"/>
            <w:gridSpan w:val="5"/>
            <w:vMerge w:val="restart"/>
          </w:tcPr>
          <w:p w:rsidR="00124D11" w:rsidRDefault="00903FB2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124D11">
        <w:tc>
          <w:tcPr>
            <w:tcW w:w="4874" w:type="dxa"/>
            <w:gridSpan w:val="2"/>
            <w:vMerge w:val="restart"/>
          </w:tcPr>
          <w:p w:rsidR="00124D11" w:rsidRDefault="00124D11"/>
        </w:tc>
        <w:tc>
          <w:tcPr>
            <w:tcW w:w="736" w:type="dxa"/>
          </w:tcPr>
          <w:p w:rsidR="00124D11" w:rsidRDefault="00124D11"/>
        </w:tc>
        <w:tc>
          <w:tcPr>
            <w:tcW w:w="4874" w:type="dxa"/>
            <w:gridSpan w:val="2"/>
            <w:vMerge w:val="restart"/>
          </w:tcPr>
          <w:p w:rsidR="00124D11" w:rsidRDefault="00903FB2">
            <w:proofErr w:type="spellStart"/>
            <w:proofErr w:type="gramStart"/>
            <w:r>
              <w:rPr>
                <w:color w:val="000000"/>
              </w:rPr>
              <w:t>P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124D11">
        <w:tc>
          <w:tcPr>
            <w:tcW w:w="2437" w:type="dxa"/>
            <w:tcBorders>
              <w:bottom w:val="single" w:sz="6" w:space="0" w:color="000000"/>
            </w:tcBorders>
          </w:tcPr>
          <w:p w:rsidR="00124D11" w:rsidRDefault="00124D11"/>
        </w:tc>
        <w:tc>
          <w:tcPr>
            <w:tcW w:w="2437" w:type="dxa"/>
          </w:tcPr>
          <w:p w:rsidR="00124D11" w:rsidRDefault="00124D11"/>
        </w:tc>
        <w:tc>
          <w:tcPr>
            <w:tcW w:w="736" w:type="dxa"/>
          </w:tcPr>
          <w:p w:rsidR="00124D11" w:rsidRDefault="00124D11"/>
        </w:tc>
        <w:tc>
          <w:tcPr>
            <w:tcW w:w="2437" w:type="dxa"/>
            <w:tcBorders>
              <w:bottom w:val="single" w:sz="6" w:space="0" w:color="000000"/>
            </w:tcBorders>
          </w:tcPr>
          <w:p w:rsidR="00124D11" w:rsidRDefault="00124D11">
            <w:pPr>
              <w:jc w:val="right"/>
            </w:pPr>
          </w:p>
        </w:tc>
        <w:tc>
          <w:tcPr>
            <w:tcW w:w="2437" w:type="dxa"/>
          </w:tcPr>
          <w:p w:rsidR="00124D11" w:rsidRDefault="00903FB2">
            <w:r>
              <w:rPr>
                <w:color w:val="000000"/>
              </w:rPr>
              <w:t>Майоров Дмитрий Анатольевич</w:t>
            </w:r>
          </w:p>
        </w:tc>
      </w:tr>
      <w:tr w:rsidR="00124D11">
        <w:tc>
          <w:tcPr>
            <w:tcW w:w="2437" w:type="dxa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</w:tcPr>
          <w:p w:rsidR="00124D11" w:rsidRDefault="00124D11"/>
        </w:tc>
        <w:tc>
          <w:tcPr>
            <w:tcW w:w="2437" w:type="dxa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124D11" w:rsidRDefault="00124D11">
      <w:pPr>
        <w:sectPr w:rsidR="00124D11">
          <w:headerReference w:type="default" r:id="rId11"/>
          <w:footerReference w:type="default" r:id="rId12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124D11">
        <w:tc>
          <w:tcPr>
            <w:tcW w:w="7200" w:type="dxa"/>
          </w:tcPr>
          <w:p w:rsidR="00124D11" w:rsidRDefault="00124D11"/>
        </w:tc>
        <w:tc>
          <w:tcPr>
            <w:tcW w:w="3289" w:type="dxa"/>
          </w:tcPr>
          <w:p w:rsidR="00124D11" w:rsidRDefault="00903FB2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124D11" w:rsidRDefault="00903FB2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124D11" w:rsidRDefault="00903FB2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3/39</w:t>
            </w:r>
          </w:p>
        </w:tc>
      </w:tr>
      <w:tr w:rsidR="00124D11">
        <w:trPr>
          <w:trHeight w:hRule="exact" w:val="564"/>
        </w:trPr>
        <w:tc>
          <w:tcPr>
            <w:tcW w:w="7200" w:type="dxa"/>
          </w:tcPr>
          <w:p w:rsidR="00124D11" w:rsidRDefault="00124D11"/>
        </w:tc>
        <w:tc>
          <w:tcPr>
            <w:tcW w:w="3289" w:type="dxa"/>
          </w:tcPr>
          <w:p w:rsidR="00124D11" w:rsidRDefault="00124D11"/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124D11">
        <w:tc>
          <w:tcPr>
            <w:tcW w:w="10489" w:type="dxa"/>
          </w:tcPr>
          <w:p w:rsidR="00124D11" w:rsidRDefault="00903FB2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124D11" w:rsidRDefault="00903FB2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124D11">
        <w:tc>
          <w:tcPr>
            <w:tcW w:w="10489" w:type="dxa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на 01 _________ 20__ г.</w:t>
            </w:r>
          </w:p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124D11"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903FB2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903FB2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903FB2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903FB2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903FB2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903FB2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903FB2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124D11" w:rsidRDefault="00903FB2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124D11" w:rsidRDefault="00124D11"/>
        </w:tc>
      </w:tr>
      <w:tr w:rsidR="00124D11">
        <w:trPr>
          <w:trHeight w:hRule="exact" w:val="396"/>
        </w:trPr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124D11">
        <w:trPr>
          <w:trHeight w:val="23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124D11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124D11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124D1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124D1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124D1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</w:tr>
      <w:tr w:rsidR="00124D1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</w:tr>
      <w:tr w:rsidR="00124D1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124D1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</w:tr>
      <w:tr w:rsidR="00124D1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</w:tr>
      <w:tr w:rsidR="00124D1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</w:tr>
      <w:tr w:rsidR="00124D1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</w:rPr>
              <w:lastRenderedPageBreak/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</w:tr>
      <w:tr w:rsidR="00124D1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</w:tr>
      <w:tr w:rsidR="00124D1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</w:tr>
      <w:tr w:rsidR="00124D1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</w:tr>
      <w:tr w:rsidR="00124D1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</w:tr>
      <w:tr w:rsidR="00124D1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</w:tr>
      <w:tr w:rsidR="00124D1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</w:tr>
      <w:tr w:rsidR="00124D1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</w:tr>
      <w:tr w:rsidR="00124D1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>
            <w:pPr>
              <w:jc w:val="center"/>
            </w:pPr>
          </w:p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124D11">
        <w:tc>
          <w:tcPr>
            <w:tcW w:w="3600" w:type="dxa"/>
          </w:tcPr>
          <w:p w:rsidR="00124D11" w:rsidRDefault="00903FB2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124D11">
        <w:tc>
          <w:tcPr>
            <w:tcW w:w="3600" w:type="dxa"/>
          </w:tcPr>
          <w:p w:rsidR="00124D11" w:rsidRDefault="00124D11"/>
        </w:tc>
      </w:tr>
      <w:tr w:rsidR="00124D11">
        <w:tc>
          <w:tcPr>
            <w:tcW w:w="3600" w:type="dxa"/>
            <w:tcBorders>
              <w:bottom w:val="single" w:sz="6" w:space="0" w:color="000000"/>
            </w:tcBorders>
          </w:tcPr>
          <w:p w:rsidR="00124D11" w:rsidRDefault="00124D11">
            <w:pPr>
              <w:jc w:val="right"/>
            </w:pPr>
          </w:p>
        </w:tc>
      </w:tr>
      <w:tr w:rsidR="00124D11">
        <w:tc>
          <w:tcPr>
            <w:tcW w:w="3600" w:type="dxa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124D11" w:rsidRDefault="00124D11">
      <w:pPr>
        <w:sectPr w:rsidR="00124D11">
          <w:headerReference w:type="default" r:id="rId13"/>
          <w:footerReference w:type="default" r:id="rId14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124D11">
        <w:tc>
          <w:tcPr>
            <w:tcW w:w="7200" w:type="dxa"/>
          </w:tcPr>
          <w:p w:rsidR="00124D11" w:rsidRDefault="00124D11"/>
        </w:tc>
        <w:tc>
          <w:tcPr>
            <w:tcW w:w="3289" w:type="dxa"/>
          </w:tcPr>
          <w:p w:rsidR="00124D11" w:rsidRDefault="00903FB2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124D11" w:rsidRDefault="00903FB2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124D11" w:rsidRDefault="00903FB2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3/39</w:t>
            </w:r>
          </w:p>
        </w:tc>
      </w:tr>
      <w:tr w:rsidR="00124D11">
        <w:trPr>
          <w:trHeight w:hRule="exact" w:val="564"/>
        </w:trPr>
        <w:tc>
          <w:tcPr>
            <w:tcW w:w="7200" w:type="dxa"/>
          </w:tcPr>
          <w:p w:rsidR="00124D11" w:rsidRDefault="00124D11"/>
        </w:tc>
        <w:tc>
          <w:tcPr>
            <w:tcW w:w="3289" w:type="dxa"/>
          </w:tcPr>
          <w:p w:rsidR="00124D11" w:rsidRDefault="00124D11"/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124D11">
        <w:tc>
          <w:tcPr>
            <w:tcW w:w="10489" w:type="dxa"/>
          </w:tcPr>
          <w:p w:rsidR="00124D11" w:rsidRDefault="00903FB2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124D11" w:rsidRDefault="00903FB2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124D11" w:rsidRDefault="00903FB2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124D11" w:rsidRDefault="00903FB2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124D11">
        <w:tc>
          <w:tcPr>
            <w:tcW w:w="10489" w:type="dxa"/>
          </w:tcPr>
          <w:p w:rsidR="00124D11" w:rsidRDefault="00124D11"/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124D11"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903FB2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903FB2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903FB2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903FB2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c>
          <w:tcPr>
            <w:tcW w:w="3496" w:type="dxa"/>
          </w:tcPr>
          <w:p w:rsidR="00124D11" w:rsidRDefault="00903FB2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  <w:tr w:rsidR="00124D11">
        <w:trPr>
          <w:trHeight w:hRule="exact" w:val="864"/>
        </w:trPr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  <w:tc>
          <w:tcPr>
            <w:tcW w:w="3496" w:type="dxa"/>
          </w:tcPr>
          <w:p w:rsidR="00124D11" w:rsidRDefault="00124D11"/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124D11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124D11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</w:tr>
      <w:tr w:rsidR="00124D11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124D11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/>
        </w:tc>
      </w:tr>
      <w:tr w:rsidR="00124D11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D11" w:rsidRDefault="00124D1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4D11" w:rsidRDefault="00124D11"/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124D11">
        <w:tc>
          <w:tcPr>
            <w:tcW w:w="3600" w:type="dxa"/>
          </w:tcPr>
          <w:p w:rsidR="00124D11" w:rsidRDefault="00903FB2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124D11">
        <w:tc>
          <w:tcPr>
            <w:tcW w:w="3600" w:type="dxa"/>
          </w:tcPr>
          <w:p w:rsidR="00124D11" w:rsidRDefault="00124D11"/>
        </w:tc>
      </w:tr>
      <w:tr w:rsidR="00124D11">
        <w:tc>
          <w:tcPr>
            <w:tcW w:w="3600" w:type="dxa"/>
            <w:tcBorders>
              <w:bottom w:val="single" w:sz="6" w:space="0" w:color="000000"/>
            </w:tcBorders>
          </w:tcPr>
          <w:p w:rsidR="00124D11" w:rsidRDefault="00124D11">
            <w:pPr>
              <w:jc w:val="right"/>
            </w:pPr>
          </w:p>
        </w:tc>
      </w:tr>
      <w:tr w:rsidR="00124D11">
        <w:tc>
          <w:tcPr>
            <w:tcW w:w="3600" w:type="dxa"/>
          </w:tcPr>
          <w:p w:rsidR="00124D11" w:rsidRDefault="00903FB2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124D11" w:rsidRDefault="00124D11">
      <w:pPr>
        <w:sectPr w:rsidR="00124D11">
          <w:headerReference w:type="default" r:id="rId15"/>
          <w:footerReference w:type="default" r:id="rId16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124D11">
        <w:tc>
          <w:tcPr>
            <w:tcW w:w="7200" w:type="dxa"/>
          </w:tcPr>
          <w:p w:rsidR="00124D11" w:rsidRDefault="00124D11"/>
        </w:tc>
        <w:tc>
          <w:tcPr>
            <w:tcW w:w="3289" w:type="dxa"/>
          </w:tcPr>
          <w:p w:rsidR="00124D11" w:rsidRDefault="00903FB2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124D11" w:rsidRDefault="00903FB2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124D11" w:rsidRDefault="00903FB2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3/39</w:t>
            </w:r>
          </w:p>
        </w:tc>
      </w:tr>
      <w:tr w:rsidR="00124D11">
        <w:trPr>
          <w:trHeight w:hRule="exact" w:val="564"/>
        </w:trPr>
        <w:tc>
          <w:tcPr>
            <w:tcW w:w="7200" w:type="dxa"/>
          </w:tcPr>
          <w:p w:rsidR="00124D11" w:rsidRDefault="00124D11"/>
        </w:tc>
        <w:tc>
          <w:tcPr>
            <w:tcW w:w="3289" w:type="dxa"/>
          </w:tcPr>
          <w:p w:rsidR="00124D11" w:rsidRDefault="00124D11"/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124D11">
        <w:tc>
          <w:tcPr>
            <w:tcW w:w="10489" w:type="dxa"/>
          </w:tcPr>
          <w:p w:rsidR="00124D11" w:rsidRDefault="00903FB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124D11" w:rsidRDefault="00903FB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124D11" w:rsidRDefault="00903FB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124D11" w:rsidRDefault="00903FB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124D11" w:rsidRDefault="00903FB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124D11">
        <w:tc>
          <w:tcPr>
            <w:tcW w:w="10489" w:type="dxa"/>
          </w:tcPr>
          <w:p w:rsidR="00124D11" w:rsidRDefault="00903FB2">
            <w:pPr>
              <w:jc w:val="center"/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124D11">
        <w:tc>
          <w:tcPr>
            <w:tcW w:w="10489" w:type="dxa"/>
          </w:tcPr>
          <w:p w:rsidR="00124D11" w:rsidRDefault="00903FB2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124D11">
        <w:tc>
          <w:tcPr>
            <w:tcW w:w="10489" w:type="dxa"/>
          </w:tcPr>
          <w:p w:rsidR="00124D11" w:rsidRDefault="00124D11"/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804"/>
        <w:gridCol w:w="2880"/>
        <w:gridCol w:w="3804"/>
      </w:tblGrid>
      <w:tr w:rsidR="00124D11">
        <w:tc>
          <w:tcPr>
            <w:tcW w:w="3804" w:type="dxa"/>
          </w:tcPr>
          <w:p w:rsidR="00124D11" w:rsidRDefault="00124D11"/>
        </w:tc>
        <w:tc>
          <w:tcPr>
            <w:tcW w:w="2880" w:type="dxa"/>
          </w:tcPr>
          <w:p w:rsidR="00124D11" w:rsidRDefault="00124D11"/>
        </w:tc>
        <w:tc>
          <w:tcPr>
            <w:tcW w:w="3804" w:type="dxa"/>
          </w:tcPr>
          <w:p w:rsidR="00124D11" w:rsidRDefault="00124D11"/>
        </w:tc>
      </w:tr>
      <w:tr w:rsidR="00124D11">
        <w:tc>
          <w:tcPr>
            <w:tcW w:w="3804" w:type="dxa"/>
          </w:tcPr>
          <w:p w:rsidR="00124D11" w:rsidRDefault="00903FB2"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</w:tcPr>
          <w:p w:rsidR="00124D11" w:rsidRDefault="00124D11"/>
        </w:tc>
        <w:tc>
          <w:tcPr>
            <w:tcW w:w="3804" w:type="dxa"/>
          </w:tcPr>
          <w:p w:rsidR="00124D11" w:rsidRDefault="00903FB2"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124D11">
        <w:tc>
          <w:tcPr>
            <w:tcW w:w="3804" w:type="dxa"/>
          </w:tcPr>
          <w:p w:rsidR="00124D11" w:rsidRDefault="00903FB2">
            <w:pPr>
              <w:jc w:val="center"/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</w:tcPr>
          <w:p w:rsidR="00124D11" w:rsidRDefault="00124D11"/>
        </w:tc>
        <w:tc>
          <w:tcPr>
            <w:tcW w:w="3804" w:type="dxa"/>
          </w:tcPr>
          <w:p w:rsidR="00124D11" w:rsidRDefault="00903FB2">
            <w:pPr>
              <w:jc w:val="center"/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124D11">
        <w:tc>
          <w:tcPr>
            <w:tcW w:w="3804" w:type="dxa"/>
          </w:tcPr>
          <w:p w:rsidR="00124D11" w:rsidRDefault="00124D11"/>
        </w:tc>
        <w:tc>
          <w:tcPr>
            <w:tcW w:w="2880" w:type="dxa"/>
          </w:tcPr>
          <w:p w:rsidR="00124D11" w:rsidRDefault="00124D11"/>
        </w:tc>
        <w:tc>
          <w:tcPr>
            <w:tcW w:w="3804" w:type="dxa"/>
          </w:tcPr>
          <w:p w:rsidR="00124D11" w:rsidRDefault="00124D11"/>
        </w:tc>
      </w:tr>
    </w:tbl>
    <w:p w:rsidR="00124D11" w:rsidRDefault="00124D11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124D11">
        <w:tc>
          <w:tcPr>
            <w:tcW w:w="10489" w:type="dxa"/>
          </w:tcPr>
          <w:p w:rsidR="00124D11" w:rsidRDefault="00124D11"/>
        </w:tc>
      </w:tr>
      <w:tr w:rsidR="00124D11">
        <w:tc>
          <w:tcPr>
            <w:tcW w:w="10489" w:type="dxa"/>
          </w:tcPr>
          <w:p w:rsidR="00124D11" w:rsidRDefault="00903FB2"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124D11" w:rsidRDefault="00903FB2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124D11" w:rsidRDefault="00903FB2">
            <w:pPr>
              <w:jc w:val="both"/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</w:t>
            </w:r>
            <w:r>
              <w:rPr>
                <w:color w:val="000000"/>
                <w:sz w:val="28"/>
                <w:szCs w:val="28"/>
              </w:rPr>
              <w:t>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__________________________________________________________________</w:t>
            </w:r>
          </w:p>
          <w:p w:rsidR="00124D11" w:rsidRDefault="00903FB2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(наименование </w:t>
            </w:r>
            <w:proofErr w:type="gramStart"/>
            <w:r>
              <w:rPr>
                <w:color w:val="000000"/>
                <w:sz w:val="22"/>
                <w:szCs w:val="22"/>
              </w:rPr>
              <w:t>должности руководителя главного распорядителя средств областного бюджета Ленинградской области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или уполномоченного им лица)</w:t>
            </w:r>
          </w:p>
          <w:p w:rsidR="00124D11" w:rsidRDefault="00903FB2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действующего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основании ______________________________________________</w:t>
            </w:r>
          </w:p>
          <w:p w:rsidR="00124D11" w:rsidRDefault="00903FB2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(положение об органе власти, доверенность, </w:t>
            </w:r>
            <w:r>
              <w:rPr>
                <w:color w:val="000000"/>
                <w:sz w:val="22"/>
                <w:szCs w:val="22"/>
              </w:rPr>
              <w:t>приказ или иной документ)</w:t>
            </w:r>
          </w:p>
          <w:p w:rsidR="00124D11" w:rsidRDefault="00903FB2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124D11" w:rsidRDefault="00903FB2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124D11" w:rsidRDefault="00903FB2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именуемая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дальнейшем «Муниципальное обр</w:t>
            </w:r>
            <w:r>
              <w:rPr>
                <w:color w:val="000000"/>
                <w:sz w:val="28"/>
                <w:szCs w:val="28"/>
              </w:rPr>
              <w:t>азование», в лице _______________</w:t>
            </w:r>
          </w:p>
          <w:p w:rsidR="00124D11" w:rsidRDefault="00903FB2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отчество)</w:t>
            </w:r>
            <w:proofErr w:type="gramEnd"/>
          </w:p>
          <w:p w:rsidR="00124D11" w:rsidRDefault="00903FB2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действующего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основании ________</w:t>
            </w: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124D11" w:rsidRDefault="00903FB2">
            <w:pPr>
              <w:jc w:val="center"/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124D11" w:rsidRDefault="00903FB2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______________   &lt;1&gt;  заключили  настоящее  Допо</w:t>
            </w:r>
            <w:r>
              <w:rPr>
                <w:color w:val="000000"/>
                <w:sz w:val="28"/>
                <w:szCs w:val="28"/>
              </w:rPr>
              <w:t>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</w:t>
            </w:r>
            <w:r>
              <w:rPr>
                <w:color w:val="000000"/>
                <w:sz w:val="28"/>
                <w:szCs w:val="28"/>
              </w:rPr>
              <w:t>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1.3. В пункте __ раздела I слова "___________" заменить с</w:t>
            </w:r>
            <w:r>
              <w:rPr>
                <w:color w:val="000000"/>
                <w:sz w:val="28"/>
                <w:szCs w:val="28"/>
              </w:rPr>
              <w:t>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ab/>
              <w:t xml:space="preserve"> 1.4.1. В пункте 2.1 слова "в 20__ году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__________ (___________________)</w:t>
            </w:r>
            <w:proofErr w:type="gramEnd"/>
          </w:p>
          <w:p w:rsidR="00124D11" w:rsidRDefault="00903FB2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(сумма прописью)</w:t>
            </w:r>
          </w:p>
          <w:p w:rsidR="00124D11" w:rsidRDefault="00903FB2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</w:t>
            </w:r>
            <w:r>
              <w:rPr>
                <w:color w:val="000000"/>
                <w:sz w:val="28"/>
                <w:szCs w:val="28"/>
              </w:rPr>
              <w:t>к" заменить словами "в 20__ году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______ (__________________)</w:t>
            </w:r>
            <w:proofErr w:type="gramEnd"/>
          </w:p>
          <w:p w:rsidR="00124D11" w:rsidRDefault="00903FB2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:rsidR="00124D11" w:rsidRDefault="00903FB2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"________" заменить</w:t>
            </w:r>
            <w:r>
              <w:rPr>
                <w:color w:val="000000"/>
                <w:sz w:val="28"/>
                <w:szCs w:val="28"/>
              </w:rPr>
              <w:t xml:space="preserve">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124D11">
        <w:tc>
          <w:tcPr>
            <w:tcW w:w="10489" w:type="dxa"/>
          </w:tcPr>
          <w:p w:rsidR="00124D11" w:rsidRDefault="00124D11">
            <w:pPr>
              <w:jc w:val="center"/>
            </w:pPr>
          </w:p>
        </w:tc>
      </w:tr>
      <w:tr w:rsidR="00124D11">
        <w:tc>
          <w:tcPr>
            <w:tcW w:w="10489" w:type="dxa"/>
          </w:tcPr>
          <w:p w:rsidR="00124D11" w:rsidRDefault="00903FB2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124D11">
        <w:tc>
          <w:tcPr>
            <w:tcW w:w="10489" w:type="dxa"/>
          </w:tcPr>
          <w:p w:rsidR="00124D11" w:rsidRDefault="00124D11"/>
        </w:tc>
      </w:tr>
      <w:tr w:rsidR="00124D11">
        <w:tc>
          <w:tcPr>
            <w:tcW w:w="10489" w:type="dxa"/>
          </w:tcPr>
          <w:p w:rsidR="00124D11" w:rsidRDefault="00124D11"/>
        </w:tc>
      </w:tr>
      <w:tr w:rsidR="00124D11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4884"/>
              <w:gridCol w:w="720"/>
              <w:gridCol w:w="4884"/>
            </w:tblGrid>
            <w:tr w:rsidR="00124D11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124D11" w:rsidRDefault="00903FB2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:rsidR="00124D11" w:rsidRDefault="00124D11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124D11" w:rsidRDefault="00903FB2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124D11">
              <w:tc>
                <w:tcPr>
                  <w:tcW w:w="4884" w:type="dxa"/>
                </w:tcPr>
                <w:p w:rsidR="00124D11" w:rsidRDefault="00124D11"/>
              </w:tc>
              <w:tc>
                <w:tcPr>
                  <w:tcW w:w="720" w:type="dxa"/>
                </w:tcPr>
                <w:p w:rsidR="00124D11" w:rsidRDefault="00124D11"/>
              </w:tc>
              <w:tc>
                <w:tcPr>
                  <w:tcW w:w="4884" w:type="dxa"/>
                </w:tcPr>
                <w:p w:rsidR="00124D11" w:rsidRDefault="00124D11"/>
              </w:tc>
            </w:tr>
            <w:tr w:rsidR="00124D11">
              <w:trPr>
                <w:trHeight w:hRule="exact" w:val="2963"/>
              </w:trPr>
              <w:tc>
                <w:tcPr>
                  <w:tcW w:w="4884" w:type="dxa"/>
                </w:tcPr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</w:tcPr>
                <w:p w:rsidR="00124D11" w:rsidRDefault="00124D11"/>
              </w:tc>
              <w:tc>
                <w:tcPr>
                  <w:tcW w:w="4884" w:type="dxa"/>
                </w:tcPr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124D11" w:rsidRDefault="00124D11"/>
        </w:tc>
      </w:tr>
      <w:tr w:rsidR="00124D11">
        <w:tc>
          <w:tcPr>
            <w:tcW w:w="10489" w:type="dxa"/>
          </w:tcPr>
          <w:p w:rsidR="00124D11" w:rsidRDefault="00903FB2"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124D11">
        <w:tc>
          <w:tcPr>
            <w:tcW w:w="10489" w:type="dxa"/>
          </w:tcPr>
          <w:p w:rsidR="00124D11" w:rsidRDefault="00124D11"/>
        </w:tc>
      </w:tr>
      <w:tr w:rsidR="00124D11">
        <w:tc>
          <w:tcPr>
            <w:tcW w:w="10489" w:type="dxa"/>
          </w:tcPr>
          <w:p w:rsidR="00124D11" w:rsidRDefault="00903FB2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124D11">
        <w:tc>
          <w:tcPr>
            <w:tcW w:w="10489" w:type="dxa"/>
          </w:tcPr>
          <w:p w:rsidR="00124D11" w:rsidRDefault="00124D11"/>
        </w:tc>
      </w:tr>
      <w:tr w:rsidR="00124D11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5244"/>
              <w:gridCol w:w="5244"/>
            </w:tblGrid>
            <w:tr w:rsidR="00124D11">
              <w:tc>
                <w:tcPr>
                  <w:tcW w:w="5244" w:type="dxa"/>
                </w:tcPr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4" w:type="dxa"/>
                </w:tcPr>
                <w:p w:rsidR="00124D11" w:rsidRDefault="00903FB2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Получателя______________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/с _______________________________;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Получатель: УФК по Ленинградской области (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__________;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л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с__________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); ИНН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ОКТМО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код бюджетной классификации дохода: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</w:t>
                  </w:r>
                  <w:r>
                    <w:rPr>
                      <w:color w:val="000000"/>
                      <w:sz w:val="28"/>
                      <w:szCs w:val="28"/>
                    </w:rPr>
                    <w:t>д администратора дохода: _____.</w:t>
                  </w:r>
                </w:p>
              </w:tc>
            </w:tr>
          </w:tbl>
          <w:p w:rsidR="00124D11" w:rsidRDefault="00124D11"/>
        </w:tc>
      </w:tr>
      <w:tr w:rsidR="00124D11">
        <w:tc>
          <w:tcPr>
            <w:tcW w:w="10489" w:type="dxa"/>
          </w:tcPr>
          <w:p w:rsidR="00124D11" w:rsidRDefault="00124D11"/>
        </w:tc>
      </w:tr>
      <w:tr w:rsidR="00124D11">
        <w:tc>
          <w:tcPr>
            <w:tcW w:w="10489" w:type="dxa"/>
          </w:tcPr>
          <w:p w:rsidR="00124D11" w:rsidRDefault="00903FB2">
            <w:pPr>
              <w:jc w:val="both"/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</w:t>
            </w:r>
            <w:r>
              <w:rPr>
                <w:color w:val="000000"/>
                <w:sz w:val="28"/>
                <w:szCs w:val="28"/>
              </w:rPr>
              <w:t>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3. Подписанное Сторонами Дополнительное соглашение вступает в силу </w:t>
            </w:r>
            <w:proofErr w:type="gramStart"/>
            <w:r>
              <w:rPr>
                <w:color w:val="000000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действует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5. Настоящее Дополнительное соглаш</w:t>
            </w:r>
            <w:r>
              <w:rPr>
                <w:color w:val="000000"/>
                <w:sz w:val="28"/>
                <w:szCs w:val="28"/>
              </w:rPr>
              <w:t>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124D11">
        <w:tc>
          <w:tcPr>
            <w:tcW w:w="10489" w:type="dxa"/>
          </w:tcPr>
          <w:p w:rsidR="00124D11" w:rsidRDefault="00124D11"/>
        </w:tc>
      </w:tr>
      <w:tr w:rsidR="00124D11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4884"/>
              <w:gridCol w:w="720"/>
              <w:gridCol w:w="4884"/>
            </w:tblGrid>
            <w:tr w:rsidR="00124D11">
              <w:tc>
                <w:tcPr>
                  <w:tcW w:w="4884" w:type="dxa"/>
                </w:tcPr>
                <w:p w:rsidR="00124D11" w:rsidRDefault="00124D11"/>
              </w:tc>
              <w:tc>
                <w:tcPr>
                  <w:tcW w:w="720" w:type="dxa"/>
                </w:tcPr>
                <w:p w:rsidR="00124D11" w:rsidRDefault="00124D11"/>
              </w:tc>
              <w:tc>
                <w:tcPr>
                  <w:tcW w:w="4884" w:type="dxa"/>
                </w:tcPr>
                <w:p w:rsidR="00124D11" w:rsidRDefault="00124D11"/>
              </w:tc>
            </w:tr>
            <w:tr w:rsidR="00124D11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124D11" w:rsidRDefault="00903FB2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должности руководителя главного распорядителя средств областного бюджета Ленинградской области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20" w:type="dxa"/>
                </w:tcPr>
                <w:p w:rsidR="00124D11" w:rsidRDefault="00124D11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124D11" w:rsidRDefault="00903FB2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должности руководителя уполномоченного органа местного самоуправления муниципальн</w:t>
                  </w:r>
                  <w:r>
                    <w:rPr>
                      <w:color w:val="000000"/>
                      <w:sz w:val="22"/>
                      <w:szCs w:val="22"/>
                    </w:rPr>
                    <w:t>ого образования Ленинградской области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124D11">
              <w:tc>
                <w:tcPr>
                  <w:tcW w:w="4884" w:type="dxa"/>
                </w:tcPr>
                <w:p w:rsidR="00124D11" w:rsidRDefault="00124D11"/>
              </w:tc>
              <w:tc>
                <w:tcPr>
                  <w:tcW w:w="720" w:type="dxa"/>
                </w:tcPr>
                <w:p w:rsidR="00124D11" w:rsidRDefault="00124D11"/>
              </w:tc>
              <w:tc>
                <w:tcPr>
                  <w:tcW w:w="4884" w:type="dxa"/>
                </w:tcPr>
                <w:p w:rsidR="00124D11" w:rsidRDefault="00124D11"/>
              </w:tc>
            </w:tr>
          </w:tbl>
          <w:p w:rsidR="00124D11" w:rsidRDefault="00124D11"/>
        </w:tc>
      </w:tr>
      <w:tr w:rsidR="00124D11">
        <w:tc>
          <w:tcPr>
            <w:tcW w:w="10489" w:type="dxa"/>
          </w:tcPr>
          <w:p w:rsidR="00124D11" w:rsidRDefault="00124D11"/>
        </w:tc>
      </w:tr>
      <w:tr w:rsidR="00124D11">
        <w:tc>
          <w:tcPr>
            <w:tcW w:w="10489" w:type="dxa"/>
          </w:tcPr>
          <w:p w:rsidR="00124D11" w:rsidRDefault="00903FB2">
            <w:pPr>
              <w:jc w:val="both"/>
            </w:pPr>
            <w:r>
              <w:rPr>
                <w:color w:val="000000"/>
              </w:rPr>
              <w:tab/>
              <w:t>&lt;1</w:t>
            </w:r>
            <w:proofErr w:type="gramStart"/>
            <w:r>
              <w:rPr>
                <w:color w:val="000000"/>
              </w:rPr>
              <w:t>&gt; У</w:t>
            </w:r>
            <w:proofErr w:type="gramEnd"/>
            <w:r>
              <w:rPr>
                <w:color w:val="000000"/>
              </w:rPr>
              <w:t>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</w:t>
            </w:r>
            <w:r>
              <w:rPr>
                <w:color w:val="000000"/>
              </w:rPr>
              <w:t>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</w:t>
            </w:r>
            <w:r>
              <w:rPr>
                <w:color w:val="000000"/>
              </w:rPr>
              <w:t xml:space="preserve">ие общего объема бюджетных ассигнований, предусматриваемых в бюджете муниципального образования. </w:t>
            </w:r>
            <w:proofErr w:type="gramStart"/>
            <w:r>
              <w:rPr>
                <w:color w:val="000000"/>
              </w:rPr>
              <w:t>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</w:t>
            </w:r>
            <w:r>
              <w:rPr>
                <w:color w:val="000000"/>
              </w:rPr>
              <w:t xml:space="preserve">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</w:t>
            </w:r>
            <w:r>
              <w:rPr>
                <w:color w:val="000000"/>
              </w:rPr>
              <w:t>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&lt;5&gt; Формулировка используется для внесения изменений в</w:t>
            </w:r>
            <w:proofErr w:type="gramEnd"/>
            <w:r>
              <w:rPr>
                <w:color w:val="000000"/>
              </w:rPr>
              <w:t xml:space="preserve"> пункты Соглашения, устанавливающие условия, 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</w:t>
            </w:r>
            <w:proofErr w:type="gramStart"/>
            <w:r>
              <w:rPr>
                <w:color w:val="000000"/>
              </w:rPr>
              <w:t>&gt; В</w:t>
            </w:r>
            <w:proofErr w:type="gramEnd"/>
            <w:r>
              <w:rPr>
                <w:color w:val="000000"/>
              </w:rPr>
              <w:t xml:space="preserve"> заголовочной части приложений к Дополнительному соглашени</w:t>
            </w:r>
            <w:r>
              <w:rPr>
                <w:color w:val="000000"/>
              </w:rPr>
              <w:t>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903FB2" w:rsidRDefault="00903FB2"/>
    <w:sectPr w:rsidR="00903FB2" w:rsidSect="00124D11">
      <w:headerReference w:type="default" r:id="rId17"/>
      <w:footerReference w:type="default" r:id="rId18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B2" w:rsidRDefault="00903FB2" w:rsidP="00124D11">
      <w:r>
        <w:separator/>
      </w:r>
    </w:p>
  </w:endnote>
  <w:endnote w:type="continuationSeparator" w:id="0">
    <w:p w:rsidR="00903FB2" w:rsidRDefault="00903FB2" w:rsidP="00124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24D11">
      <w:trPr>
        <w:trHeight w:val="720"/>
      </w:trPr>
      <w:tc>
        <w:tcPr>
          <w:tcW w:w="10704" w:type="dxa"/>
        </w:tcPr>
        <w:p w:rsidR="00124D11" w:rsidRDefault="00124D11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24D11">
      <w:trPr>
        <w:trHeight w:val="720"/>
      </w:trPr>
      <w:tc>
        <w:tcPr>
          <w:tcW w:w="10704" w:type="dxa"/>
        </w:tcPr>
        <w:p w:rsidR="00124D11" w:rsidRDefault="00124D11"/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124D11">
      <w:trPr>
        <w:trHeight w:val="720"/>
      </w:trPr>
      <w:tc>
        <w:tcPr>
          <w:tcW w:w="15636" w:type="dxa"/>
        </w:tcPr>
        <w:p w:rsidR="00124D11" w:rsidRDefault="00124D11"/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24D11">
      <w:trPr>
        <w:trHeight w:val="720"/>
      </w:trPr>
      <w:tc>
        <w:tcPr>
          <w:tcW w:w="10704" w:type="dxa"/>
        </w:tcPr>
        <w:p w:rsidR="00124D11" w:rsidRDefault="00124D11"/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24D11">
      <w:trPr>
        <w:trHeight w:val="720"/>
      </w:trPr>
      <w:tc>
        <w:tcPr>
          <w:tcW w:w="10704" w:type="dxa"/>
        </w:tcPr>
        <w:p w:rsidR="00124D11" w:rsidRDefault="00124D11"/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24D11">
      <w:trPr>
        <w:trHeight w:val="720"/>
      </w:trPr>
      <w:tc>
        <w:tcPr>
          <w:tcW w:w="10704" w:type="dxa"/>
        </w:tcPr>
        <w:p w:rsidR="00124D11" w:rsidRDefault="00124D11"/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24D11">
      <w:trPr>
        <w:trHeight w:val="720"/>
      </w:trPr>
      <w:tc>
        <w:tcPr>
          <w:tcW w:w="10704" w:type="dxa"/>
        </w:tcPr>
        <w:p w:rsidR="00124D11" w:rsidRDefault="00124D11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B2" w:rsidRDefault="00903FB2" w:rsidP="00124D11">
      <w:r>
        <w:separator/>
      </w:r>
    </w:p>
  </w:footnote>
  <w:footnote w:type="continuationSeparator" w:id="0">
    <w:p w:rsidR="00903FB2" w:rsidRDefault="00903FB2" w:rsidP="00124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24D11">
      <w:trPr>
        <w:trHeight w:val="720"/>
      </w:trPr>
      <w:tc>
        <w:tcPr>
          <w:tcW w:w="10704" w:type="dxa"/>
        </w:tcPr>
        <w:p w:rsidR="00124D11" w:rsidRDefault="00124D11">
          <w:pPr>
            <w:jc w:val="center"/>
          </w:pPr>
          <w:r>
            <w:fldChar w:fldCharType="begin"/>
          </w:r>
          <w:r w:rsidR="00903FB2">
            <w:rPr>
              <w:color w:val="000000"/>
              <w:sz w:val="22"/>
              <w:szCs w:val="22"/>
            </w:rPr>
            <w:instrText>PAGE</w:instrText>
          </w:r>
          <w:r w:rsidR="009C5F92">
            <w:fldChar w:fldCharType="separate"/>
          </w:r>
          <w:r w:rsidR="009C5F92">
            <w:rPr>
              <w:noProof/>
              <w:color w:val="000000"/>
              <w:sz w:val="22"/>
              <w:szCs w:val="22"/>
            </w:rPr>
            <w:t>9</w:t>
          </w:r>
          <w:r>
            <w:fldChar w:fldCharType="end"/>
          </w:r>
        </w:p>
        <w:p w:rsidR="00124D11" w:rsidRDefault="00124D11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124D11">
      <w:trPr>
        <w:trHeight w:val="720"/>
      </w:trPr>
      <w:tc>
        <w:tcPr>
          <w:tcW w:w="15636" w:type="dxa"/>
        </w:tcPr>
        <w:p w:rsidR="00124D11" w:rsidRDefault="00124D11">
          <w:pPr>
            <w:jc w:val="center"/>
          </w:pPr>
          <w:r>
            <w:fldChar w:fldCharType="begin"/>
          </w:r>
          <w:r w:rsidR="00903FB2">
            <w:rPr>
              <w:color w:val="000000"/>
              <w:sz w:val="28"/>
              <w:szCs w:val="28"/>
            </w:rPr>
            <w:instrText>PAGE</w:instrText>
          </w:r>
          <w:r w:rsidR="009C5F92">
            <w:fldChar w:fldCharType="separate"/>
          </w:r>
          <w:r w:rsidR="009C5F92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124D11" w:rsidRDefault="00124D11"/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24D11">
      <w:trPr>
        <w:trHeight w:val="720"/>
      </w:trPr>
      <w:tc>
        <w:tcPr>
          <w:tcW w:w="10704" w:type="dxa"/>
        </w:tcPr>
        <w:p w:rsidR="00124D11" w:rsidRDefault="00124D11">
          <w:pPr>
            <w:jc w:val="center"/>
          </w:pPr>
          <w:r>
            <w:fldChar w:fldCharType="begin"/>
          </w:r>
          <w:r w:rsidR="00903FB2">
            <w:rPr>
              <w:color w:val="000000"/>
              <w:sz w:val="22"/>
              <w:szCs w:val="22"/>
            </w:rPr>
            <w:instrText>PAGE</w:instrText>
          </w:r>
          <w:r w:rsidR="009C5F92">
            <w:fldChar w:fldCharType="separate"/>
          </w:r>
          <w:r w:rsidR="009C5F92">
            <w:rPr>
              <w:noProof/>
              <w:color w:val="000000"/>
              <w:sz w:val="22"/>
              <w:szCs w:val="22"/>
            </w:rPr>
            <w:t>12</w:t>
          </w:r>
          <w:r>
            <w:fldChar w:fldCharType="end"/>
          </w:r>
        </w:p>
        <w:p w:rsidR="00124D11" w:rsidRDefault="00124D11"/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24D11">
      <w:trPr>
        <w:trHeight w:val="720"/>
      </w:trPr>
      <w:tc>
        <w:tcPr>
          <w:tcW w:w="10704" w:type="dxa"/>
        </w:tcPr>
        <w:p w:rsidR="00124D11" w:rsidRDefault="00124D11">
          <w:pPr>
            <w:jc w:val="center"/>
          </w:pPr>
          <w:r>
            <w:fldChar w:fldCharType="begin"/>
          </w:r>
          <w:r w:rsidR="00903FB2">
            <w:rPr>
              <w:color w:val="000000"/>
              <w:sz w:val="22"/>
              <w:szCs w:val="22"/>
            </w:rPr>
            <w:instrText>PAGE</w:instrText>
          </w:r>
          <w:r w:rsidR="009C5F92">
            <w:fldChar w:fldCharType="separate"/>
          </w:r>
          <w:r w:rsidR="009C5F92">
            <w:rPr>
              <w:noProof/>
              <w:color w:val="000000"/>
              <w:sz w:val="22"/>
              <w:szCs w:val="22"/>
            </w:rPr>
            <w:t>13</w:t>
          </w:r>
          <w:r>
            <w:fldChar w:fldCharType="end"/>
          </w:r>
        </w:p>
        <w:p w:rsidR="00124D11" w:rsidRDefault="00124D11"/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24D11">
      <w:trPr>
        <w:trHeight w:val="720"/>
      </w:trPr>
      <w:tc>
        <w:tcPr>
          <w:tcW w:w="10704" w:type="dxa"/>
        </w:tcPr>
        <w:p w:rsidR="00124D11" w:rsidRDefault="00124D11">
          <w:pPr>
            <w:jc w:val="center"/>
          </w:pPr>
          <w:r>
            <w:fldChar w:fldCharType="begin"/>
          </w:r>
          <w:r w:rsidR="00903FB2">
            <w:rPr>
              <w:color w:val="000000"/>
              <w:sz w:val="22"/>
              <w:szCs w:val="22"/>
            </w:rPr>
            <w:instrText>PAGE</w:instrText>
          </w:r>
          <w:r w:rsidR="009C5F92">
            <w:fldChar w:fldCharType="separate"/>
          </w:r>
          <w:r w:rsidR="009C5F92">
            <w:rPr>
              <w:noProof/>
              <w:color w:val="000000"/>
              <w:sz w:val="22"/>
              <w:szCs w:val="22"/>
            </w:rPr>
            <w:t>15</w:t>
          </w:r>
          <w:r>
            <w:fldChar w:fldCharType="end"/>
          </w:r>
        </w:p>
        <w:p w:rsidR="00124D11" w:rsidRDefault="00124D11"/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24D11">
      <w:trPr>
        <w:trHeight w:val="720"/>
      </w:trPr>
      <w:tc>
        <w:tcPr>
          <w:tcW w:w="10704" w:type="dxa"/>
        </w:tcPr>
        <w:p w:rsidR="00124D11" w:rsidRDefault="00124D11">
          <w:pPr>
            <w:jc w:val="center"/>
          </w:pPr>
          <w:r>
            <w:fldChar w:fldCharType="begin"/>
          </w:r>
          <w:r w:rsidR="00903FB2">
            <w:rPr>
              <w:color w:val="000000"/>
              <w:sz w:val="22"/>
              <w:szCs w:val="22"/>
            </w:rPr>
            <w:instrText>PAGE</w:instrText>
          </w:r>
          <w:r w:rsidR="009C5F92">
            <w:fldChar w:fldCharType="separate"/>
          </w:r>
          <w:r w:rsidR="009C5F92">
            <w:rPr>
              <w:noProof/>
              <w:color w:val="000000"/>
              <w:sz w:val="22"/>
              <w:szCs w:val="22"/>
            </w:rPr>
            <w:t>16</w:t>
          </w:r>
          <w:r>
            <w:fldChar w:fldCharType="end"/>
          </w:r>
        </w:p>
        <w:p w:rsidR="00124D11" w:rsidRDefault="00124D11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D11"/>
    <w:rsid w:val="00124D11"/>
    <w:rsid w:val="00903FB2"/>
    <w:rsid w:val="009C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24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5090</Words>
  <Characters>29018</Characters>
  <Application>Microsoft Office Word</Application>
  <DocSecurity>0</DocSecurity>
  <Lines>241</Lines>
  <Paragraphs>68</Paragraphs>
  <ScaleCrop>false</ScaleCrop>
  <Company/>
  <LinksUpToDate>false</LinksUpToDate>
  <CharactersWithSpaces>34040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Павлович</dc:creator>
  <cp:lastModifiedBy>Валерий Павлович</cp:lastModifiedBy>
  <cp:revision>2</cp:revision>
  <dcterms:created xsi:type="dcterms:W3CDTF">2020-03-23T11:30:00Z</dcterms:created>
  <dcterms:modified xsi:type="dcterms:W3CDTF">2020-03-23T11:30:00Z</dcterms:modified>
</cp:coreProperties>
</file>